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E52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E5299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E5299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 zmianie</w:t>
            </w:r>
            <w:r w:rsidR="00561C43">
              <w:rPr>
                <w:rFonts w:ascii="Calibri" w:hAnsi="Calibri" w:cs="Calibri"/>
              </w:rPr>
              <w:t xml:space="preserve"> decyzji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4E5299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</w:t>
            </w:r>
            <w:r w:rsidR="00561C43">
              <w:rPr>
                <w:rFonts w:cstheme="minorHAnsi"/>
              </w:rPr>
              <w:t xml:space="preserve"> o zmianę decyzji nr WOR.6131.1.18.2019.KG z dnia 08.04.2019 r. </w:t>
            </w:r>
            <w:r>
              <w:rPr>
                <w:rFonts w:cstheme="minorHAnsi"/>
              </w:rPr>
              <w:t xml:space="preserve">      </w:t>
            </w:r>
            <w:r w:rsidR="00561C43">
              <w:rPr>
                <w:rFonts w:cstheme="minorHAnsi"/>
              </w:rPr>
              <w:t xml:space="preserve">w części dotyczącej  zmiany lokalizacji </w:t>
            </w:r>
            <w:proofErr w:type="spellStart"/>
            <w:r w:rsidR="00561C43">
              <w:rPr>
                <w:rFonts w:cstheme="minorHAnsi"/>
              </w:rPr>
              <w:t>nasadzeń</w:t>
            </w:r>
            <w:proofErr w:type="spellEnd"/>
            <w:r>
              <w:rPr>
                <w:rFonts w:cstheme="minorHAnsi"/>
              </w:rPr>
              <w:t xml:space="preserve"> na działki nr 2451/1 i 2451/2</w:t>
            </w:r>
            <w:r w:rsidR="00561C43">
              <w:rPr>
                <w:rFonts w:cstheme="minorHAnsi"/>
              </w:rPr>
              <w:t>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561C4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E5299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WOR.6131.1.8.2020.IK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4E5299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E529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E529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4E529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E529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83F-83A6-4C7F-9B21-8DF7668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128</cp:revision>
  <cp:lastPrinted>2019-04-08T12:02:00Z</cp:lastPrinted>
  <dcterms:created xsi:type="dcterms:W3CDTF">2018-07-18T09:33:00Z</dcterms:created>
  <dcterms:modified xsi:type="dcterms:W3CDTF">2020-03-20T08:38:00Z</dcterms:modified>
</cp:coreProperties>
</file>