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46" w:rsidRPr="003D1846" w:rsidRDefault="003D1846" w:rsidP="003D1846">
      <w:pPr>
        <w:spacing w:before="240" w:after="0" w:line="240" w:lineRule="auto"/>
        <w:ind w:left="720"/>
        <w:jc w:val="right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 xml:space="preserve">                                                                                                       </w:t>
      </w:r>
      <w:r w:rsidRPr="003D1846">
        <w:rPr>
          <w:rFonts w:eastAsia="Times New Roman" w:cs="Times New Roman"/>
          <w:szCs w:val="20"/>
          <w:lang w:eastAsia="pl-PL"/>
        </w:rPr>
        <w:t>Załącznik Nr 1</w:t>
      </w:r>
    </w:p>
    <w:p w:rsidR="003D1846" w:rsidRDefault="003D1846" w:rsidP="001527B2">
      <w:pPr>
        <w:spacing w:before="240" w:after="0" w:line="240" w:lineRule="auto"/>
        <w:ind w:left="720"/>
        <w:rPr>
          <w:rFonts w:eastAsia="Times New Roman" w:cs="Times New Roman"/>
          <w:b/>
          <w:szCs w:val="20"/>
          <w:lang w:eastAsia="pl-PL"/>
        </w:rPr>
      </w:pPr>
    </w:p>
    <w:p w:rsidR="009C4608" w:rsidRDefault="009C4608" w:rsidP="001527B2">
      <w:pPr>
        <w:spacing w:before="240" w:after="0" w:line="240" w:lineRule="auto"/>
        <w:ind w:left="720"/>
        <w:rPr>
          <w:rFonts w:eastAsia="Times New Roman" w:cs="Times New Roman"/>
          <w:b/>
          <w:szCs w:val="20"/>
          <w:lang w:eastAsia="pl-PL"/>
        </w:rPr>
      </w:pPr>
      <w:r w:rsidRPr="00010F02">
        <w:rPr>
          <w:rFonts w:eastAsia="Times New Roman" w:cs="Times New Roman"/>
          <w:b/>
          <w:szCs w:val="20"/>
          <w:lang w:eastAsia="pl-PL"/>
        </w:rPr>
        <w:t>OPIS PRZEDMIOTU ZAMÓWIENIA</w:t>
      </w:r>
    </w:p>
    <w:p w:rsidR="001527B2" w:rsidRPr="00010F02" w:rsidRDefault="001527B2" w:rsidP="001527B2">
      <w:pPr>
        <w:spacing w:before="240" w:after="0" w:line="240" w:lineRule="auto"/>
        <w:ind w:left="720"/>
        <w:rPr>
          <w:rFonts w:eastAsia="Times New Roman" w:cs="Times New Roman"/>
          <w:b/>
          <w:szCs w:val="20"/>
          <w:lang w:eastAsia="pl-PL"/>
        </w:rPr>
      </w:pPr>
    </w:p>
    <w:p w:rsidR="009C4608" w:rsidRPr="00010F02" w:rsidRDefault="009C4608" w:rsidP="001527B2">
      <w:pPr>
        <w:spacing w:after="0" w:line="240" w:lineRule="auto"/>
        <w:ind w:left="720"/>
        <w:rPr>
          <w:rFonts w:eastAsia="Times New Roman" w:cs="Times New Roman"/>
          <w:b/>
          <w:szCs w:val="24"/>
          <w:lang w:eastAsia="pl-PL"/>
        </w:rPr>
      </w:pPr>
      <w:r w:rsidRPr="00010F02">
        <w:rPr>
          <w:szCs w:val="24"/>
        </w:rPr>
        <w:t xml:space="preserve">Przedmiotem zamówienia jest:  </w:t>
      </w:r>
      <w:r w:rsidRPr="00010F02">
        <w:rPr>
          <w:b/>
          <w:szCs w:val="24"/>
        </w:rPr>
        <w:t>Udzielenie i obsługa kredytu</w:t>
      </w:r>
      <w:r>
        <w:rPr>
          <w:b/>
          <w:szCs w:val="24"/>
        </w:rPr>
        <w:t xml:space="preserve"> długoterminowego </w:t>
      </w:r>
      <w:r w:rsidR="004742FB">
        <w:rPr>
          <w:b/>
          <w:szCs w:val="24"/>
        </w:rPr>
        <w:t xml:space="preserve">        </w:t>
      </w:r>
      <w:r>
        <w:rPr>
          <w:b/>
          <w:szCs w:val="24"/>
        </w:rPr>
        <w:t xml:space="preserve">w kwocie </w:t>
      </w:r>
      <w:r w:rsidR="009D0840">
        <w:rPr>
          <w:b/>
          <w:szCs w:val="24"/>
        </w:rPr>
        <w:t>3</w:t>
      </w:r>
      <w:r w:rsidR="0099408F">
        <w:rPr>
          <w:b/>
          <w:szCs w:val="24"/>
        </w:rPr>
        <w:t> </w:t>
      </w:r>
      <w:r w:rsidR="009D0840">
        <w:rPr>
          <w:b/>
          <w:szCs w:val="24"/>
        </w:rPr>
        <w:t>0</w:t>
      </w:r>
      <w:r w:rsidR="0099408F">
        <w:rPr>
          <w:b/>
          <w:szCs w:val="24"/>
        </w:rPr>
        <w:t xml:space="preserve">00 000,00 </w:t>
      </w:r>
      <w:r w:rsidR="00815F73">
        <w:rPr>
          <w:b/>
          <w:szCs w:val="24"/>
        </w:rPr>
        <w:t xml:space="preserve">zł </w:t>
      </w:r>
      <w:r w:rsidRPr="00010F02">
        <w:rPr>
          <w:szCs w:val="24"/>
        </w:rPr>
        <w:t xml:space="preserve"> </w:t>
      </w:r>
      <w:r w:rsidR="001527B2">
        <w:rPr>
          <w:szCs w:val="24"/>
        </w:rPr>
        <w:t>z</w:t>
      </w:r>
      <w:r w:rsidRPr="00010F02">
        <w:rPr>
          <w:color w:val="000000"/>
          <w:szCs w:val="24"/>
        </w:rPr>
        <w:t>godnie</w:t>
      </w:r>
      <w:r w:rsidR="00923245">
        <w:rPr>
          <w:color w:val="000000"/>
          <w:szCs w:val="24"/>
        </w:rPr>
        <w:t xml:space="preserve"> </w:t>
      </w:r>
      <w:r w:rsidRPr="00010F02">
        <w:rPr>
          <w:color w:val="000000"/>
          <w:szCs w:val="24"/>
        </w:rPr>
        <w:t xml:space="preserve"> z  </w:t>
      </w:r>
      <w:r w:rsidR="0099408F">
        <w:rPr>
          <w:color w:val="000000"/>
          <w:szCs w:val="24"/>
        </w:rPr>
        <w:t xml:space="preserve">Zarządzeniem Nr </w:t>
      </w:r>
      <w:r w:rsidR="009D0840">
        <w:rPr>
          <w:color w:val="000000"/>
          <w:szCs w:val="24"/>
        </w:rPr>
        <w:t>208</w:t>
      </w:r>
      <w:r w:rsidR="0099408F">
        <w:rPr>
          <w:color w:val="000000"/>
          <w:szCs w:val="24"/>
        </w:rPr>
        <w:t>.</w:t>
      </w:r>
      <w:r w:rsidR="00923245">
        <w:rPr>
          <w:color w:val="000000"/>
          <w:szCs w:val="24"/>
        </w:rPr>
        <w:t>A.</w:t>
      </w:r>
      <w:r w:rsidR="009D0840">
        <w:rPr>
          <w:color w:val="000000"/>
          <w:szCs w:val="24"/>
        </w:rPr>
        <w:t>2019</w:t>
      </w:r>
      <w:r w:rsidR="0099408F">
        <w:rPr>
          <w:color w:val="000000"/>
          <w:szCs w:val="24"/>
        </w:rPr>
        <w:t xml:space="preserve"> Burmistrza Kietrza z </w:t>
      </w:r>
      <w:r>
        <w:rPr>
          <w:color w:val="000000"/>
          <w:szCs w:val="24"/>
        </w:rPr>
        <w:t xml:space="preserve"> dnia </w:t>
      </w:r>
      <w:r w:rsidR="009D0840">
        <w:rPr>
          <w:color w:val="000000"/>
          <w:szCs w:val="24"/>
        </w:rPr>
        <w:t>30 września</w:t>
      </w:r>
      <w:r>
        <w:rPr>
          <w:color w:val="000000"/>
          <w:szCs w:val="24"/>
        </w:rPr>
        <w:t xml:space="preserve"> 201</w:t>
      </w:r>
      <w:r w:rsidR="009D0840">
        <w:rPr>
          <w:color w:val="000000"/>
          <w:szCs w:val="24"/>
        </w:rPr>
        <w:t>9</w:t>
      </w:r>
      <w:r w:rsidR="005B54F3">
        <w:rPr>
          <w:color w:val="000000"/>
          <w:szCs w:val="24"/>
        </w:rPr>
        <w:t xml:space="preserve"> </w:t>
      </w:r>
      <w:r w:rsidRPr="00010F02">
        <w:rPr>
          <w:color w:val="000000"/>
          <w:szCs w:val="24"/>
        </w:rPr>
        <w:t xml:space="preserve">r. </w:t>
      </w:r>
    </w:p>
    <w:p w:rsidR="009C4608" w:rsidRPr="00CC4561" w:rsidRDefault="009C4608" w:rsidP="009C4608">
      <w:pPr>
        <w:spacing w:after="0" w:line="240" w:lineRule="auto"/>
        <w:ind w:left="720"/>
        <w:rPr>
          <w:rFonts w:eastAsia="Times New Roman" w:cs="Times New Roman"/>
          <w:b/>
          <w:i/>
          <w:szCs w:val="24"/>
          <w:lang w:eastAsia="pl-PL"/>
        </w:rPr>
      </w:pPr>
    </w:p>
    <w:p w:rsidR="009C4608" w:rsidRPr="00010F02" w:rsidRDefault="009C4608" w:rsidP="009C4608">
      <w:pPr>
        <w:spacing w:after="0"/>
        <w:rPr>
          <w:rFonts w:cs="Times New Roman"/>
          <w:color w:val="000000"/>
          <w:szCs w:val="24"/>
        </w:rPr>
      </w:pPr>
      <w:r w:rsidRPr="00010F02">
        <w:rPr>
          <w:rFonts w:cs="Times New Roman"/>
          <w:color w:val="000000"/>
          <w:szCs w:val="24"/>
        </w:rPr>
        <w:t xml:space="preserve">              1) Podstawowe dane o kredycie:</w:t>
      </w:r>
    </w:p>
    <w:p w:rsidR="009C4608" w:rsidRPr="00010F02" w:rsidRDefault="009C4608" w:rsidP="009C4608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>Rodzaj transakcji : udzielenie i obsługa kredytu długoterminowego,</w:t>
      </w:r>
    </w:p>
    <w:p w:rsidR="009C4608" w:rsidRPr="00010F02" w:rsidRDefault="009C4608" w:rsidP="009C4608">
      <w:pPr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Kwota i waluta kredytu : </w:t>
      </w:r>
      <w:r w:rsidR="009D0840">
        <w:rPr>
          <w:rFonts w:cs="Times New Roman"/>
          <w:b/>
          <w:szCs w:val="24"/>
        </w:rPr>
        <w:t>3</w:t>
      </w:r>
      <w:r w:rsidR="0099408F" w:rsidRPr="0099408F">
        <w:rPr>
          <w:rFonts w:cs="Times New Roman"/>
          <w:b/>
          <w:szCs w:val="24"/>
        </w:rPr>
        <w:t> </w:t>
      </w:r>
      <w:r w:rsidR="009D0840">
        <w:rPr>
          <w:rFonts w:cs="Times New Roman"/>
          <w:b/>
          <w:szCs w:val="24"/>
        </w:rPr>
        <w:t>0</w:t>
      </w:r>
      <w:r w:rsidR="0099408F" w:rsidRPr="0099408F">
        <w:rPr>
          <w:rFonts w:cs="Times New Roman"/>
          <w:b/>
          <w:szCs w:val="24"/>
        </w:rPr>
        <w:t>00 000,00 zł</w:t>
      </w:r>
      <w:r w:rsidRPr="00010F02">
        <w:rPr>
          <w:rFonts w:cs="Times New Roman"/>
          <w:b/>
          <w:bCs/>
          <w:szCs w:val="24"/>
        </w:rPr>
        <w:t>,</w:t>
      </w:r>
      <w:r w:rsidRPr="00010F02">
        <w:rPr>
          <w:rFonts w:cs="Times New Roman"/>
          <w:szCs w:val="24"/>
        </w:rPr>
        <w:t xml:space="preserve">   uruchamiana według dyspozycji kredytobiorcy w okresie od dni</w:t>
      </w:r>
      <w:r>
        <w:rPr>
          <w:rFonts w:cs="Times New Roman"/>
          <w:szCs w:val="24"/>
        </w:rPr>
        <w:t xml:space="preserve">a podpisania umowy </w:t>
      </w:r>
      <w:r w:rsidRPr="00D06525">
        <w:rPr>
          <w:rFonts w:cs="Times New Roman"/>
          <w:szCs w:val="24"/>
        </w:rPr>
        <w:t xml:space="preserve">do </w:t>
      </w:r>
      <w:r w:rsidR="00ED7B94">
        <w:rPr>
          <w:rFonts w:cs="Times New Roman"/>
          <w:szCs w:val="24"/>
        </w:rPr>
        <w:t>31</w:t>
      </w:r>
      <w:r w:rsidRPr="00D0652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12.201</w:t>
      </w:r>
      <w:r w:rsidR="006067BC">
        <w:rPr>
          <w:rFonts w:cs="Times New Roman"/>
          <w:szCs w:val="24"/>
        </w:rPr>
        <w:t>9</w:t>
      </w:r>
      <w:r w:rsidR="00ED69BD">
        <w:rPr>
          <w:rFonts w:cs="Times New Roman"/>
          <w:szCs w:val="24"/>
        </w:rPr>
        <w:t xml:space="preserve"> </w:t>
      </w:r>
      <w:r w:rsidRPr="00010F02">
        <w:rPr>
          <w:rFonts w:cs="Times New Roman"/>
          <w:szCs w:val="24"/>
        </w:rPr>
        <w:t>r.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ind w:left="144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W celu obliczenia wartości zamówienia, na potrzeby porównania ofert przyjmuje się następujące terminy uruchomienia kredytu: </w:t>
      </w:r>
    </w:p>
    <w:p w:rsidR="009C4608" w:rsidRDefault="009C4608" w:rsidP="009C4608">
      <w:pPr>
        <w:tabs>
          <w:tab w:val="left" w:pos="1440"/>
        </w:tabs>
        <w:suppressAutoHyphens/>
        <w:spacing w:after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D0840">
        <w:rPr>
          <w:rFonts w:cs="Times New Roman"/>
          <w:szCs w:val="24"/>
        </w:rPr>
        <w:t>28</w:t>
      </w:r>
      <w:r w:rsidR="002A052D">
        <w:rPr>
          <w:rFonts w:cs="Times New Roman"/>
          <w:szCs w:val="24"/>
        </w:rPr>
        <w:t xml:space="preserve"> listopada</w:t>
      </w:r>
      <w:r w:rsidR="00923245">
        <w:rPr>
          <w:rFonts w:cs="Times New Roman"/>
          <w:szCs w:val="24"/>
        </w:rPr>
        <w:t xml:space="preserve"> 201</w:t>
      </w:r>
      <w:r w:rsidR="009D0840">
        <w:rPr>
          <w:rFonts w:cs="Times New Roman"/>
          <w:szCs w:val="24"/>
        </w:rPr>
        <w:t>9</w:t>
      </w:r>
      <w:r w:rsidR="00923245"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 xml:space="preserve">         </w:t>
      </w:r>
      <w:r w:rsidR="00923245">
        <w:rPr>
          <w:rFonts w:cs="Times New Roman"/>
          <w:szCs w:val="24"/>
        </w:rPr>
        <w:t>1 </w:t>
      </w:r>
      <w:r>
        <w:rPr>
          <w:rFonts w:cs="Times New Roman"/>
          <w:szCs w:val="24"/>
        </w:rPr>
        <w:t>000</w:t>
      </w:r>
      <w:r w:rsidR="009232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000</w:t>
      </w:r>
      <w:r w:rsidR="00923245">
        <w:rPr>
          <w:rFonts w:cs="Times New Roman"/>
          <w:szCs w:val="24"/>
        </w:rPr>
        <w:t>,00 zł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A052D">
        <w:rPr>
          <w:rFonts w:cs="Times New Roman"/>
          <w:szCs w:val="24"/>
        </w:rPr>
        <w:t>2</w:t>
      </w:r>
      <w:r w:rsidR="00E87FA0">
        <w:rPr>
          <w:rFonts w:cs="Times New Roman"/>
          <w:szCs w:val="24"/>
        </w:rPr>
        <w:t>8</w:t>
      </w:r>
      <w:r w:rsidR="00923245">
        <w:rPr>
          <w:rFonts w:cs="Times New Roman"/>
          <w:szCs w:val="24"/>
        </w:rPr>
        <w:t xml:space="preserve"> grudnia  201</w:t>
      </w:r>
      <w:r w:rsidR="006067BC">
        <w:rPr>
          <w:rFonts w:cs="Times New Roman"/>
          <w:szCs w:val="24"/>
        </w:rPr>
        <w:t>9</w:t>
      </w:r>
      <w:r w:rsidR="00923245">
        <w:rPr>
          <w:rFonts w:cs="Times New Roman"/>
          <w:szCs w:val="24"/>
        </w:rPr>
        <w:t xml:space="preserve"> r.        </w:t>
      </w:r>
      <w:r w:rsidR="002A052D">
        <w:rPr>
          <w:rFonts w:cs="Times New Roman"/>
          <w:szCs w:val="24"/>
        </w:rPr>
        <w:t xml:space="preserve">  </w:t>
      </w:r>
      <w:r w:rsidR="00337C37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337C37">
        <w:rPr>
          <w:rFonts w:cs="Times New Roman"/>
          <w:szCs w:val="24"/>
        </w:rPr>
        <w:t>0</w:t>
      </w:r>
      <w:r w:rsidR="00923245">
        <w:rPr>
          <w:rFonts w:cs="Times New Roman"/>
          <w:szCs w:val="24"/>
        </w:rPr>
        <w:t xml:space="preserve">00 000,00 </w:t>
      </w:r>
      <w:r>
        <w:rPr>
          <w:rFonts w:cs="Times New Roman"/>
          <w:szCs w:val="24"/>
        </w:rPr>
        <w:t>zł</w:t>
      </w:r>
    </w:p>
    <w:p w:rsidR="009C4608" w:rsidRPr="00010F02" w:rsidRDefault="009C4608" w:rsidP="002B5AD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   </w:t>
      </w:r>
      <w:r>
        <w:rPr>
          <w:rFonts w:cs="Times New Roman"/>
          <w:szCs w:val="24"/>
        </w:rPr>
        <w:t xml:space="preserve">     </w:t>
      </w:r>
      <w:r w:rsidR="004D3845">
        <w:rPr>
          <w:rFonts w:cs="Times New Roman"/>
          <w:szCs w:val="24"/>
        </w:rPr>
        <w:t xml:space="preserve">Terminy </w:t>
      </w:r>
      <w:r w:rsidRPr="00010F02">
        <w:rPr>
          <w:rFonts w:cs="Times New Roman"/>
          <w:szCs w:val="24"/>
        </w:rPr>
        <w:t xml:space="preserve">uruchomienia kredytu </w:t>
      </w:r>
      <w:r w:rsidR="004D3845">
        <w:rPr>
          <w:rFonts w:cs="Times New Roman"/>
          <w:szCs w:val="24"/>
        </w:rPr>
        <w:t xml:space="preserve">i wysokość transz mogą </w:t>
      </w:r>
      <w:r w:rsidRPr="00010F02">
        <w:rPr>
          <w:rFonts w:cs="Times New Roman"/>
          <w:szCs w:val="24"/>
        </w:rPr>
        <w:t>ulec zmianie.</w:t>
      </w:r>
    </w:p>
    <w:p w:rsidR="009C4608" w:rsidRPr="00010F02" w:rsidRDefault="009C4608" w:rsidP="009C4608">
      <w:pPr>
        <w:tabs>
          <w:tab w:val="left" w:pos="1440"/>
        </w:tabs>
        <w:suppressAutoHyphens/>
        <w:rPr>
          <w:rFonts w:cs="Times New Roman"/>
          <w:b/>
          <w:bCs/>
          <w:i/>
          <w:iCs/>
          <w:szCs w:val="24"/>
        </w:rPr>
      </w:pPr>
      <w:r w:rsidRPr="00010F02">
        <w:rPr>
          <w:rFonts w:cs="Times New Roman"/>
          <w:szCs w:val="24"/>
        </w:rPr>
        <w:t xml:space="preserve">              2) Okres kredytowania: </w:t>
      </w:r>
      <w:r w:rsidRPr="00D06525">
        <w:rPr>
          <w:rFonts w:cs="Times New Roman"/>
          <w:szCs w:val="24"/>
        </w:rPr>
        <w:t xml:space="preserve">do </w:t>
      </w:r>
      <w:r w:rsidRPr="00D06525">
        <w:rPr>
          <w:rFonts w:cs="Times New Roman"/>
          <w:b/>
          <w:bCs/>
          <w:szCs w:val="24"/>
        </w:rPr>
        <w:t>31.12.202</w:t>
      </w:r>
      <w:r w:rsidR="002A052D">
        <w:rPr>
          <w:rFonts w:cs="Times New Roman"/>
          <w:b/>
          <w:bCs/>
          <w:szCs w:val="24"/>
        </w:rPr>
        <w:t>8</w:t>
      </w:r>
      <w:r w:rsidRPr="00D06525">
        <w:rPr>
          <w:rFonts w:cs="Times New Roman"/>
          <w:b/>
          <w:bCs/>
          <w:szCs w:val="24"/>
        </w:rPr>
        <w:t xml:space="preserve"> r.</w:t>
      </w:r>
    </w:p>
    <w:p w:rsidR="00923245" w:rsidRDefault="009C4608" w:rsidP="00ED69BD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3) </w:t>
      </w:r>
      <w:r w:rsidRPr="00010F02">
        <w:rPr>
          <w:rFonts w:cs="Times New Roman"/>
          <w:b/>
          <w:szCs w:val="24"/>
        </w:rPr>
        <w:t xml:space="preserve">Spłata kredytu </w:t>
      </w:r>
      <w:r w:rsidRPr="00010F02">
        <w:rPr>
          <w:rFonts w:cs="Times New Roman"/>
          <w:szCs w:val="24"/>
        </w:rPr>
        <w:t xml:space="preserve"> nastąpi z dochodów </w:t>
      </w:r>
      <w:r w:rsidR="00923245">
        <w:rPr>
          <w:rFonts w:cs="Times New Roman"/>
          <w:szCs w:val="24"/>
        </w:rPr>
        <w:t xml:space="preserve">gminy z podatków i opłat, udziałów w  </w:t>
      </w:r>
    </w:p>
    <w:p w:rsidR="009C4608" w:rsidRPr="00010F02" w:rsidRDefault="00923245" w:rsidP="00ED69BD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="009C4608" w:rsidRPr="00010F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</w:t>
      </w:r>
      <w:r w:rsidR="009C4608" w:rsidRPr="00010F02">
        <w:rPr>
          <w:rFonts w:cs="Times New Roman"/>
          <w:szCs w:val="24"/>
        </w:rPr>
        <w:t xml:space="preserve">podatku dochodowym od osób fizycznych oraz  z subwencji ogólnej z </w:t>
      </w:r>
    </w:p>
    <w:p w:rsidR="000C5EF1" w:rsidRDefault="009C4608" w:rsidP="000C5EF1">
      <w:pPr>
        <w:autoSpaceDE w:val="0"/>
        <w:autoSpaceDN w:val="0"/>
        <w:adjustRightInd w:val="0"/>
        <w:spacing w:after="0"/>
        <w:jc w:val="both"/>
      </w:pPr>
      <w:r w:rsidRPr="00010F02">
        <w:rPr>
          <w:rFonts w:cs="Times New Roman"/>
          <w:szCs w:val="24"/>
        </w:rPr>
        <w:t xml:space="preserve">                   budżetu państwa</w:t>
      </w:r>
      <w:r w:rsidR="000C5EF1">
        <w:rPr>
          <w:rFonts w:cs="Times New Roman"/>
          <w:szCs w:val="24"/>
        </w:rPr>
        <w:t xml:space="preserve"> i  odbywać się będzie w poniższych terminach i kwotach:</w:t>
      </w:r>
      <w:r w:rsidR="000C5EF1">
        <w:t xml:space="preserve"> </w:t>
      </w:r>
    </w:p>
    <w:p w:rsidR="00E05BA3" w:rsidRPr="000C5EF1" w:rsidRDefault="00E05BA3" w:rsidP="00ED69BD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pPr w:leftFromText="141" w:rightFromText="141" w:vertAnchor="text" w:horzAnchor="page" w:tblpX="2968" w:tblpY="92"/>
        <w:tblW w:w="67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453"/>
      </w:tblGrid>
      <w:tr w:rsidR="00E05BA3" w:rsidRPr="000C5EF1" w:rsidTr="002C13E8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BA3" w:rsidRPr="000C5EF1" w:rsidRDefault="002C13E8" w:rsidP="002C13E8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Termin spłaty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BA3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Kwota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2C13E8" w:rsidP="002C13E8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2C13E8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 w:rsidR="00555F9B">
              <w:rPr>
                <w:rFonts w:cs="Times New Roman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2C13E8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 w:rsidR="00555F9B">
              <w:rPr>
                <w:rFonts w:cs="Times New Roman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>
              <w:rPr>
                <w:rFonts w:cs="Times New Roman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>
              <w:rPr>
                <w:rFonts w:cs="Times New Roman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>
              <w:rPr>
                <w:rFonts w:cs="Times New Roman"/>
              </w:rPr>
              <w:t>25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2C13E8" w:rsidP="002C13E8">
            <w:pPr>
              <w:jc w:val="center"/>
              <w:rPr>
                <w:rFonts w:cs="Times New Roman"/>
              </w:rPr>
            </w:pPr>
            <w:r w:rsidRPr="000C5EF1">
              <w:rPr>
                <w:rFonts w:cs="Times New Roman"/>
              </w:rPr>
              <w:t>5 000,00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</w:t>
            </w:r>
            <w:r>
              <w:rPr>
                <w:rFonts w:cs="Times New Roman"/>
              </w:rPr>
              <w:t>03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="002C13E8" w:rsidRPr="000C5EF1">
              <w:rPr>
                <w:rFonts w:cs="Times New Roman"/>
              </w:rPr>
              <w:t>,00 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>
              <w:rPr>
                <w:rFonts w:cs="Times New Roman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lastRenderedPageBreak/>
              <w:t>31.</w:t>
            </w:r>
            <w:r>
              <w:rPr>
                <w:rFonts w:cs="Times New Roman"/>
              </w:rPr>
              <w:t>03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555F9B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F9B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>
              <w:rPr>
                <w:rFonts w:cs="Times New Roman"/>
              </w:rPr>
              <w:t>31.12.2027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F9B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555F9B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</w:t>
            </w:r>
            <w:r>
              <w:rPr>
                <w:rFonts w:cs="Times New Roman"/>
              </w:rPr>
              <w:t>03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C5EF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</w:t>
            </w:r>
            <w:r w:rsidRPr="000C5EF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  <w:tr w:rsidR="002C13E8" w:rsidRPr="000C5EF1" w:rsidTr="002C13E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3E8" w:rsidRPr="000C5EF1" w:rsidRDefault="00555F9B" w:rsidP="00555F9B">
            <w:pPr>
              <w:ind w:firstLineChars="400" w:firstLine="960"/>
              <w:rPr>
                <w:rFonts w:cs="Times New Roman"/>
              </w:rPr>
            </w:pPr>
            <w:r w:rsidRPr="000C5EF1">
              <w:rPr>
                <w:rFonts w:cs="Times New Roman"/>
              </w:rPr>
              <w:t>31.12.20</w:t>
            </w:r>
            <w:r>
              <w:rPr>
                <w:rFonts w:cs="Times New Roman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E8" w:rsidRPr="000C5EF1" w:rsidRDefault="00337C37" w:rsidP="00555F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247 500</w:t>
            </w:r>
            <w:r w:rsidRPr="000C5EF1">
              <w:rPr>
                <w:rFonts w:cs="Times New Roman"/>
              </w:rPr>
              <w:t xml:space="preserve">,00 </w:t>
            </w:r>
            <w:r w:rsidR="002C13E8" w:rsidRPr="000C5EF1">
              <w:rPr>
                <w:rFonts w:cs="Times New Roman"/>
              </w:rPr>
              <w:t>zł</w:t>
            </w:r>
          </w:p>
        </w:tc>
      </w:tr>
    </w:tbl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E05BA3" w:rsidRPr="000C5EF1" w:rsidRDefault="00E05BA3" w:rsidP="00E05BA3">
      <w:pPr>
        <w:tabs>
          <w:tab w:val="left" w:pos="1440"/>
        </w:tabs>
        <w:suppressAutoHyphens/>
        <w:ind w:left="1260"/>
        <w:rPr>
          <w:rFonts w:cs="Times New Roman"/>
        </w:rPr>
      </w:pPr>
    </w:p>
    <w:p w:rsidR="009C4608" w:rsidRPr="003E5D3F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bCs/>
          <w:szCs w:val="24"/>
        </w:rPr>
        <w:t xml:space="preserve">               </w:t>
      </w:r>
      <w:r w:rsidRPr="00010F02">
        <w:rPr>
          <w:rFonts w:cs="Times New Roman"/>
          <w:b/>
          <w:bCs/>
          <w:szCs w:val="24"/>
        </w:rPr>
        <w:t xml:space="preserve"> Terminy spłaty odsetek</w:t>
      </w:r>
      <w:r w:rsidRPr="00010F02">
        <w:rPr>
          <w:rFonts w:cs="Times New Roman"/>
          <w:szCs w:val="24"/>
        </w:rPr>
        <w:t xml:space="preserve"> </w:t>
      </w:r>
      <w:r w:rsidRPr="003E5D3F">
        <w:rPr>
          <w:rFonts w:cs="Times New Roman"/>
          <w:szCs w:val="24"/>
        </w:rPr>
        <w:t>: spłata odsetek będzie się odbywać w okresach</w:t>
      </w:r>
    </w:p>
    <w:p w:rsidR="006C1664" w:rsidRPr="003E5D3F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3E5D3F">
        <w:rPr>
          <w:rFonts w:cs="Times New Roman"/>
          <w:szCs w:val="24"/>
        </w:rPr>
        <w:t xml:space="preserve">                 miesięcznych, </w:t>
      </w:r>
      <w:r w:rsidR="00D06525" w:rsidRPr="003E5D3F">
        <w:rPr>
          <w:rFonts w:cs="Times New Roman"/>
          <w:szCs w:val="24"/>
        </w:rPr>
        <w:t>na podstawie otrzymanego od banku zawiadomienia o ich wysokości,</w:t>
      </w:r>
    </w:p>
    <w:p w:rsidR="006C1664" w:rsidRPr="003E5D3F" w:rsidRDefault="006C1664" w:rsidP="009C4608">
      <w:pPr>
        <w:tabs>
          <w:tab w:val="left" w:pos="1440"/>
        </w:tabs>
        <w:suppressAutoHyphens/>
        <w:spacing w:after="0"/>
        <w:jc w:val="both"/>
      </w:pPr>
      <w:r w:rsidRPr="003E5D3F">
        <w:rPr>
          <w:rFonts w:cs="Times New Roman"/>
          <w:szCs w:val="24"/>
        </w:rPr>
        <w:t xml:space="preserve">              </w:t>
      </w:r>
      <w:r w:rsidR="00D06525" w:rsidRPr="003E5D3F">
        <w:rPr>
          <w:rFonts w:cs="Times New Roman"/>
          <w:szCs w:val="24"/>
        </w:rPr>
        <w:t xml:space="preserve"> </w:t>
      </w:r>
      <w:r w:rsidRPr="003E5D3F">
        <w:rPr>
          <w:rFonts w:cs="Times New Roman"/>
          <w:szCs w:val="24"/>
        </w:rPr>
        <w:t xml:space="preserve">  </w:t>
      </w:r>
      <w:r w:rsidR="009C4608" w:rsidRPr="003E5D3F">
        <w:rPr>
          <w:rFonts w:cs="Times New Roman"/>
          <w:szCs w:val="24"/>
        </w:rPr>
        <w:t xml:space="preserve">począwszy od </w:t>
      </w:r>
      <w:r w:rsidR="00D06525" w:rsidRPr="003E5D3F">
        <w:rPr>
          <w:rFonts w:cs="Times New Roman"/>
          <w:szCs w:val="24"/>
        </w:rPr>
        <w:t xml:space="preserve">miesiąca </w:t>
      </w:r>
      <w:r w:rsidRPr="003E5D3F">
        <w:t xml:space="preserve">w którym nastąpiło uruchomienie kredytu w terminie do </w:t>
      </w:r>
    </w:p>
    <w:p w:rsidR="00D454BC" w:rsidRPr="003E5D3F" w:rsidRDefault="006C1664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3E5D3F">
        <w:t xml:space="preserve">                14 dni</w:t>
      </w:r>
      <w:r w:rsidR="00525730" w:rsidRPr="003E5D3F">
        <w:t>a</w:t>
      </w:r>
      <w:r w:rsidRPr="003E5D3F">
        <w:t xml:space="preserve"> miesiąca następującego po miesiącu, za który odsetki naliczono.</w:t>
      </w:r>
      <w:r w:rsidR="009C4608" w:rsidRPr="003E5D3F">
        <w:rPr>
          <w:rFonts w:cs="Times New Roman"/>
          <w:szCs w:val="24"/>
        </w:rPr>
        <w:t xml:space="preserve"> </w:t>
      </w:r>
      <w:r w:rsidR="00D454BC" w:rsidRPr="003E5D3F">
        <w:rPr>
          <w:rFonts w:cs="Times New Roman"/>
          <w:szCs w:val="24"/>
        </w:rPr>
        <w:t xml:space="preserve"> </w:t>
      </w:r>
    </w:p>
    <w:p w:rsidR="006C1664" w:rsidRPr="003E5D3F" w:rsidRDefault="00D454BC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3E5D3F">
        <w:rPr>
          <w:rFonts w:cs="Times New Roman"/>
          <w:szCs w:val="24"/>
        </w:rPr>
        <w:t xml:space="preserve">                </w:t>
      </w:r>
      <w:r w:rsidR="006C1664" w:rsidRPr="003E5D3F">
        <w:t>Zawiadomienie o wysokości naliczonych odsetek winno być dostarczone</w:t>
      </w:r>
    </w:p>
    <w:p w:rsidR="006C1664" w:rsidRPr="003E5D3F" w:rsidRDefault="006C1664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3E5D3F">
        <w:t xml:space="preserve">                 zamawiającemu najpóźniej do 10-ego dnia każdego miesiąca. </w:t>
      </w:r>
      <w:r w:rsidR="009C4608" w:rsidRPr="003E5D3F">
        <w:rPr>
          <w:rFonts w:cs="Times New Roman"/>
          <w:szCs w:val="24"/>
        </w:rPr>
        <w:t xml:space="preserve">Odsetki   naliczane będą </w:t>
      </w:r>
    </w:p>
    <w:p w:rsidR="009C4608" w:rsidRDefault="006C1664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3E5D3F">
        <w:rPr>
          <w:rFonts w:cs="Times New Roman"/>
          <w:szCs w:val="24"/>
        </w:rPr>
        <w:t xml:space="preserve">                </w:t>
      </w:r>
      <w:r w:rsidR="009C4608" w:rsidRPr="003E5D3F">
        <w:rPr>
          <w:rFonts w:cs="Times New Roman"/>
          <w:szCs w:val="24"/>
        </w:rPr>
        <w:t>od aktualnego zadłużenia na rachunku kredytowym na koniec danego miesiąca.</w:t>
      </w:r>
      <w:r w:rsidR="004D3845">
        <w:rPr>
          <w:rFonts w:cs="Times New Roman"/>
          <w:szCs w:val="24"/>
        </w:rPr>
        <w:t xml:space="preserve"> </w:t>
      </w:r>
    </w:p>
    <w:p w:rsidR="00D06525" w:rsidRDefault="00D06525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</w:p>
    <w:p w:rsidR="009C4608" w:rsidRPr="00010F02" w:rsidRDefault="009C4608" w:rsidP="009C4608">
      <w:pPr>
        <w:autoSpaceDE w:val="0"/>
        <w:autoSpaceDN w:val="0"/>
        <w:adjustRightInd w:val="0"/>
        <w:spacing w:after="0"/>
        <w:rPr>
          <w:rFonts w:cs="Times New Roman"/>
          <w:i/>
          <w:szCs w:val="24"/>
        </w:rPr>
      </w:pPr>
      <w:r w:rsidRPr="00010F02">
        <w:rPr>
          <w:rFonts w:cs="Times New Roman"/>
          <w:i/>
          <w:szCs w:val="24"/>
        </w:rPr>
        <w:t xml:space="preserve">                Dla porównywalności ofert przyjmuje się </w:t>
      </w:r>
      <w:r>
        <w:rPr>
          <w:rFonts w:cs="Times New Roman"/>
          <w:b/>
          <w:i/>
          <w:szCs w:val="24"/>
        </w:rPr>
        <w:t>WIBOR 1M  1,6</w:t>
      </w:r>
      <w:r w:rsidR="00DA19FF">
        <w:rPr>
          <w:rFonts w:cs="Times New Roman"/>
          <w:b/>
          <w:i/>
          <w:szCs w:val="24"/>
        </w:rPr>
        <w:t>4</w:t>
      </w:r>
      <w:r w:rsidRPr="00010F02">
        <w:rPr>
          <w:rFonts w:cs="Times New Roman"/>
          <w:b/>
          <w:i/>
          <w:szCs w:val="24"/>
        </w:rPr>
        <w:t>%</w:t>
      </w:r>
      <w:r w:rsidRPr="00010F02">
        <w:rPr>
          <w:rFonts w:cs="Times New Roman"/>
          <w:i/>
          <w:szCs w:val="24"/>
        </w:rPr>
        <w:t xml:space="preserve"> w stosunku rocznym.</w:t>
      </w:r>
    </w:p>
    <w:p w:rsidR="009C4608" w:rsidRPr="00010F02" w:rsidRDefault="009C4608" w:rsidP="009C4608">
      <w:pPr>
        <w:autoSpaceDE w:val="0"/>
        <w:autoSpaceDN w:val="0"/>
        <w:adjustRightInd w:val="0"/>
        <w:spacing w:after="0"/>
        <w:rPr>
          <w:rFonts w:cs="Times New Roman"/>
          <w:i/>
          <w:szCs w:val="24"/>
        </w:rPr>
      </w:pP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bCs/>
          <w:szCs w:val="24"/>
        </w:rPr>
        <w:t xml:space="preserve">            4)</w:t>
      </w:r>
      <w:r w:rsidRPr="00010F02">
        <w:rPr>
          <w:rFonts w:cs="Times New Roman"/>
          <w:b/>
          <w:bCs/>
          <w:szCs w:val="24"/>
        </w:rPr>
        <w:t xml:space="preserve"> Oprocentowanie kredytu</w:t>
      </w:r>
      <w:r w:rsidRPr="00010F02">
        <w:rPr>
          <w:rFonts w:cs="Times New Roman"/>
          <w:szCs w:val="24"/>
        </w:rPr>
        <w:t xml:space="preserve"> : kredyt jest oprocentowany wg zmiennej stopy 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 procentowej obowiązującej w okresach za który odsetki są naliczane.  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b/>
          <w:szCs w:val="24"/>
        </w:rPr>
        <w:t xml:space="preserve">            </w:t>
      </w:r>
      <w:r w:rsidRPr="00010F02">
        <w:rPr>
          <w:rFonts w:cs="Times New Roman"/>
          <w:szCs w:val="24"/>
        </w:rPr>
        <w:t>5)</w:t>
      </w:r>
      <w:r w:rsidRPr="00010F02">
        <w:rPr>
          <w:rFonts w:cs="Times New Roman"/>
          <w:b/>
          <w:szCs w:val="24"/>
        </w:rPr>
        <w:t xml:space="preserve"> Opis sposobu obliczenia oprocentowania:</w:t>
      </w:r>
      <w:r w:rsidRPr="00010F02">
        <w:rPr>
          <w:rFonts w:cs="Times New Roman"/>
          <w:szCs w:val="24"/>
        </w:rPr>
        <w:t xml:space="preserve"> oprocentowanie kredytu ustala się na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stawce bazowej WIBOR 1M powiększone o marżę banku w wysokości ……. % w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stosunku rocznym. ( WIBOR 1M jest to stopa procentowa, po jakiej banki są skłonne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udzielić pożyczek innym bankom, liczony jako średnia arytmetyczna ze wszystkich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notowań z poprzedniego miesiąca kalendarzowego, liczony za okres od 1-go do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ostatniego dnia każdego miesiąca). Oprocentowanie ulega zmianie każdego 1-go dnia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miesiąca kalendarzowego w okresie kredytowania według stawki WIBOR 1M za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poprzedni miesiąc kalendarzowy. Wskazana w ofercie marża banku jest obowiązująca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 przez cały okres kredytowania.</w:t>
      </w:r>
      <w:r w:rsidRPr="00010F02">
        <w:rPr>
          <w:rFonts w:cs="Times New Roman"/>
          <w:szCs w:val="24"/>
        </w:rPr>
        <w:tab/>
        <w:t xml:space="preserve"> </w:t>
      </w:r>
    </w:p>
    <w:p w:rsidR="009C4608" w:rsidRPr="00010F02" w:rsidRDefault="009C4608" w:rsidP="009C4608">
      <w:pPr>
        <w:tabs>
          <w:tab w:val="left" w:pos="1440"/>
        </w:tabs>
        <w:suppressAutoHyphens/>
        <w:spacing w:after="0"/>
        <w:jc w:val="both"/>
        <w:rPr>
          <w:rFonts w:cs="Times New Roman"/>
          <w:b/>
          <w:bCs/>
          <w:i/>
          <w:iCs/>
          <w:szCs w:val="24"/>
          <w:lang w:eastAsia="ar-SA"/>
        </w:rPr>
      </w:pPr>
    </w:p>
    <w:p w:rsidR="009C4608" w:rsidRPr="00010F02" w:rsidRDefault="009C4608" w:rsidP="009C4608">
      <w:pPr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6) Do wyliczenia oprocentowania kredytu w Ofercie należy przyjąć stawkę bazową </w:t>
      </w:r>
    </w:p>
    <w:p w:rsidR="009C4608" w:rsidRPr="00010F02" w:rsidRDefault="009C4608" w:rsidP="009C4608">
      <w:pPr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WIBOR 1M w wysokości </w:t>
      </w:r>
      <w:r>
        <w:rPr>
          <w:rFonts w:cs="Times New Roman"/>
          <w:b/>
          <w:bCs/>
          <w:szCs w:val="24"/>
        </w:rPr>
        <w:t>1,6</w:t>
      </w:r>
      <w:r w:rsidR="00DA19FF">
        <w:rPr>
          <w:rFonts w:cs="Times New Roman"/>
          <w:b/>
          <w:bCs/>
          <w:szCs w:val="24"/>
        </w:rPr>
        <w:t>4</w:t>
      </w:r>
      <w:r w:rsidRPr="00010F02">
        <w:rPr>
          <w:rFonts w:cs="Times New Roman"/>
          <w:b/>
          <w:bCs/>
          <w:szCs w:val="24"/>
        </w:rPr>
        <w:t xml:space="preserve">%  </w:t>
      </w:r>
      <w:r w:rsidRPr="00010F02">
        <w:rPr>
          <w:rFonts w:cs="Times New Roman"/>
          <w:szCs w:val="24"/>
        </w:rPr>
        <w:t xml:space="preserve">oraz spłaty rat kapitału w sposób określony w pkt 3. </w:t>
      </w:r>
    </w:p>
    <w:p w:rsidR="009C4608" w:rsidRPr="00010F02" w:rsidRDefault="009C4608" w:rsidP="009C4608">
      <w:pPr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W przypadku wcześniejszej spłaty części kapitału lub całości, odsetki będą naliczone  </w:t>
      </w:r>
    </w:p>
    <w:p w:rsidR="009C4608" w:rsidRPr="00010F02" w:rsidRDefault="009C4608" w:rsidP="009C4608">
      <w:pPr>
        <w:suppressAutoHyphens/>
        <w:spacing w:after="0"/>
        <w:jc w:val="both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od faktycznego zadłużenia.</w:t>
      </w:r>
    </w:p>
    <w:p w:rsidR="009C4608" w:rsidRPr="00010F02" w:rsidRDefault="009C4608" w:rsidP="009C4608">
      <w:pPr>
        <w:suppressAutoHyphens/>
        <w:spacing w:after="0"/>
        <w:jc w:val="both"/>
        <w:rPr>
          <w:rFonts w:cs="Times New Roman"/>
          <w:szCs w:val="24"/>
        </w:rPr>
      </w:pP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7) Sposób zabezpieczenia kredytu : weksel </w:t>
      </w:r>
      <w:r w:rsidRPr="00010F02">
        <w:rPr>
          <w:rFonts w:cs="Times New Roman"/>
          <w:i/>
          <w:iCs/>
          <w:szCs w:val="24"/>
        </w:rPr>
        <w:t>in blanco</w:t>
      </w:r>
      <w:r w:rsidRPr="00010F02">
        <w:rPr>
          <w:rFonts w:cs="Times New Roman"/>
          <w:szCs w:val="24"/>
        </w:rPr>
        <w:t xml:space="preserve">  wraz z deklaracją wekslową 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</w:t>
      </w:r>
      <w:r w:rsidR="00713C27">
        <w:rPr>
          <w:rFonts w:cs="Times New Roman"/>
          <w:szCs w:val="24"/>
        </w:rPr>
        <w:t xml:space="preserve">kontrasygnowaną przez Skarbnika </w:t>
      </w:r>
      <w:r w:rsidRPr="00010F02">
        <w:rPr>
          <w:rFonts w:cs="Times New Roman"/>
          <w:szCs w:val="24"/>
        </w:rPr>
        <w:t>określającą warunki jego wypełnienia.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</w:p>
    <w:p w:rsidR="009C4608" w:rsidRPr="00010F02" w:rsidRDefault="009C4608" w:rsidP="009C4608">
      <w:pPr>
        <w:suppressAutoHyphens/>
        <w:rPr>
          <w:rFonts w:cs="Times New Roman"/>
          <w:b/>
          <w:bCs/>
          <w:i/>
          <w:iCs/>
          <w:szCs w:val="24"/>
        </w:rPr>
      </w:pPr>
      <w:r w:rsidRPr="00010F02">
        <w:rPr>
          <w:rFonts w:cs="Times New Roman"/>
          <w:szCs w:val="24"/>
        </w:rPr>
        <w:t xml:space="preserve">           8) Planowany okres zawarcia umowy kredytowej: w terminie związania ofertą.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9) Uruchomienie kredytu:  następować będzie wg odrębnych dyspozycji  kredytobiorcy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      w terminie od dnia pod</w:t>
      </w:r>
      <w:r>
        <w:rPr>
          <w:rFonts w:cs="Times New Roman"/>
          <w:szCs w:val="24"/>
        </w:rPr>
        <w:t xml:space="preserve">pisania umowy do </w:t>
      </w:r>
      <w:r w:rsidR="00BE191C">
        <w:rPr>
          <w:rFonts w:cs="Times New Roman"/>
          <w:szCs w:val="24"/>
        </w:rPr>
        <w:t>31</w:t>
      </w:r>
      <w:r w:rsidR="00713C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grudnia 201</w:t>
      </w:r>
      <w:r w:rsidR="0089632A">
        <w:rPr>
          <w:rFonts w:cs="Times New Roman"/>
          <w:szCs w:val="24"/>
        </w:rPr>
        <w:t>9</w:t>
      </w:r>
      <w:bookmarkStart w:id="0" w:name="_GoBack"/>
      <w:bookmarkEnd w:id="0"/>
      <w:r w:rsidRPr="00010F02">
        <w:rPr>
          <w:rFonts w:cs="Times New Roman"/>
          <w:szCs w:val="24"/>
        </w:rPr>
        <w:t xml:space="preserve"> r.</w:t>
      </w:r>
    </w:p>
    <w:p w:rsidR="009C4608" w:rsidRPr="00010F02" w:rsidRDefault="009C4608" w:rsidP="009C4608">
      <w:pPr>
        <w:suppressAutoHyphens/>
        <w:spacing w:after="0"/>
        <w:rPr>
          <w:rFonts w:cs="Times New Roman"/>
          <w:szCs w:val="24"/>
        </w:rPr>
      </w:pPr>
    </w:p>
    <w:p w:rsidR="009C4608" w:rsidRPr="00010F02" w:rsidRDefault="009C4608" w:rsidP="009C4608">
      <w:pPr>
        <w:suppressAutoHyphens/>
        <w:rPr>
          <w:rFonts w:cs="Times New Roman"/>
          <w:szCs w:val="24"/>
        </w:rPr>
      </w:pPr>
      <w:r w:rsidRPr="00010F02">
        <w:rPr>
          <w:rFonts w:cs="Times New Roman"/>
          <w:szCs w:val="24"/>
        </w:rPr>
        <w:t xml:space="preserve">         10) Odsetki  od kredytu nie podlegają kapitalizacji.</w:t>
      </w:r>
    </w:p>
    <w:p w:rsidR="009C4608" w:rsidRPr="00010F02" w:rsidRDefault="009C4608" w:rsidP="009C460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10F02">
        <w:rPr>
          <w:rFonts w:eastAsia="Times New Roman" w:cs="Times New Roman"/>
          <w:szCs w:val="24"/>
          <w:lang w:eastAsia="pl-PL"/>
        </w:rPr>
        <w:t xml:space="preserve">         11) Wykonawca nie będzie pobierać żadnych dodatkowych opłat i prowizji z tytułu </w:t>
      </w:r>
    </w:p>
    <w:p w:rsidR="009C4608" w:rsidRPr="00010F02" w:rsidRDefault="009C4608" w:rsidP="009C460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10F02">
        <w:rPr>
          <w:rFonts w:eastAsia="Times New Roman" w:cs="Times New Roman"/>
          <w:szCs w:val="24"/>
          <w:lang w:eastAsia="pl-PL"/>
        </w:rPr>
        <w:t xml:space="preserve">                udzielenia i obsługi kredytu poza wymienionymi w </w:t>
      </w:r>
      <w:proofErr w:type="spellStart"/>
      <w:r w:rsidRPr="00010F02">
        <w:rPr>
          <w:rFonts w:eastAsia="Times New Roman" w:cs="Times New Roman"/>
          <w:szCs w:val="24"/>
          <w:lang w:eastAsia="pl-PL"/>
        </w:rPr>
        <w:t>siwz</w:t>
      </w:r>
      <w:proofErr w:type="spellEnd"/>
      <w:r w:rsidRPr="00010F02">
        <w:rPr>
          <w:rFonts w:eastAsia="Times New Roman" w:cs="Times New Roman"/>
          <w:szCs w:val="24"/>
          <w:lang w:eastAsia="pl-PL"/>
        </w:rPr>
        <w:t xml:space="preserve"> i przedstawionymi w ofercie.</w:t>
      </w:r>
    </w:p>
    <w:p w:rsidR="009C4608" w:rsidRPr="00010F02" w:rsidRDefault="009C4608" w:rsidP="009C4608">
      <w:pPr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:rsidR="009C4608" w:rsidRPr="00010F02" w:rsidRDefault="009C4608" w:rsidP="009C4608">
      <w:pPr>
        <w:spacing w:after="0" w:line="240" w:lineRule="auto"/>
        <w:ind w:left="720"/>
        <w:rPr>
          <w:rFonts w:eastAsia="Times New Roman" w:cs="Times New Roman"/>
          <w:b/>
          <w:szCs w:val="24"/>
          <w:lang w:eastAsia="pl-PL"/>
        </w:rPr>
      </w:pPr>
    </w:p>
    <w:p w:rsidR="00DA1BC9" w:rsidRDefault="00DA1BC9" w:rsidP="001C3E40">
      <w:pPr>
        <w:spacing w:after="12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621298" w:rsidRPr="00010F02" w:rsidRDefault="00621298" w:rsidP="00621298">
      <w:pPr>
        <w:spacing w:after="0" w:line="360" w:lineRule="auto"/>
        <w:rPr>
          <w:rFonts w:ascii="Arial" w:eastAsia="Times New Roman" w:hAnsi="Arial" w:cs="Arial"/>
          <w:b/>
          <w:sz w:val="40"/>
          <w:szCs w:val="20"/>
          <w:lang w:eastAsia="pl-PL"/>
        </w:rPr>
      </w:pPr>
    </w:p>
    <w:sectPr w:rsidR="00621298" w:rsidRPr="00010F02" w:rsidSect="009268D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DDEB01C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D453D"/>
    <w:multiLevelType w:val="multilevel"/>
    <w:tmpl w:val="59CE9FAC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459F"/>
    <w:multiLevelType w:val="hybridMultilevel"/>
    <w:tmpl w:val="519E831A"/>
    <w:lvl w:ilvl="0" w:tplc="64429C22">
      <w:start w:val="4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D34A9"/>
    <w:multiLevelType w:val="multilevel"/>
    <w:tmpl w:val="073E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7D5E29"/>
    <w:multiLevelType w:val="hybridMultilevel"/>
    <w:tmpl w:val="15941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40E80"/>
    <w:multiLevelType w:val="singleLevel"/>
    <w:tmpl w:val="43C679D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6" w15:restartNumberingAfterBreak="0">
    <w:nsid w:val="40CF7F14"/>
    <w:multiLevelType w:val="singleLevel"/>
    <w:tmpl w:val="D7DC9C4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4991798F"/>
    <w:multiLevelType w:val="singleLevel"/>
    <w:tmpl w:val="F640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6138CD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091502"/>
    <w:multiLevelType w:val="hybridMultilevel"/>
    <w:tmpl w:val="3410B6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2020B4"/>
    <w:multiLevelType w:val="singleLevel"/>
    <w:tmpl w:val="7F3C9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A6B5726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4"/>
    <w:rsid w:val="0002735E"/>
    <w:rsid w:val="00061EF1"/>
    <w:rsid w:val="000C5EF1"/>
    <w:rsid w:val="001527B2"/>
    <w:rsid w:val="001C3E40"/>
    <w:rsid w:val="001D5F6E"/>
    <w:rsid w:val="00293BC3"/>
    <w:rsid w:val="0029411C"/>
    <w:rsid w:val="002A052D"/>
    <w:rsid w:val="002B5ADD"/>
    <w:rsid w:val="002C13E8"/>
    <w:rsid w:val="00337C37"/>
    <w:rsid w:val="003B0F6A"/>
    <w:rsid w:val="003D1846"/>
    <w:rsid w:val="003E5D3F"/>
    <w:rsid w:val="004421F3"/>
    <w:rsid w:val="00454A41"/>
    <w:rsid w:val="004742FB"/>
    <w:rsid w:val="004A4A71"/>
    <w:rsid w:val="004D3845"/>
    <w:rsid w:val="0050134C"/>
    <w:rsid w:val="00525730"/>
    <w:rsid w:val="00555F9B"/>
    <w:rsid w:val="00572987"/>
    <w:rsid w:val="005B54F3"/>
    <w:rsid w:val="006067BC"/>
    <w:rsid w:val="00613562"/>
    <w:rsid w:val="00621298"/>
    <w:rsid w:val="006458E2"/>
    <w:rsid w:val="006A3DD2"/>
    <w:rsid w:val="006B2356"/>
    <w:rsid w:val="006C1664"/>
    <w:rsid w:val="006D40D8"/>
    <w:rsid w:val="00713C27"/>
    <w:rsid w:val="00726A44"/>
    <w:rsid w:val="007A3657"/>
    <w:rsid w:val="00800D77"/>
    <w:rsid w:val="00811D85"/>
    <w:rsid w:val="00815F73"/>
    <w:rsid w:val="00851AB2"/>
    <w:rsid w:val="0089632A"/>
    <w:rsid w:val="008A74E6"/>
    <w:rsid w:val="00923245"/>
    <w:rsid w:val="009268D9"/>
    <w:rsid w:val="00956AD8"/>
    <w:rsid w:val="0099408F"/>
    <w:rsid w:val="009C4608"/>
    <w:rsid w:val="009D071B"/>
    <w:rsid w:val="009D0840"/>
    <w:rsid w:val="009D18A5"/>
    <w:rsid w:val="00B532DA"/>
    <w:rsid w:val="00B97DD2"/>
    <w:rsid w:val="00BB3EAA"/>
    <w:rsid w:val="00BD5944"/>
    <w:rsid w:val="00BD6CD8"/>
    <w:rsid w:val="00BE191C"/>
    <w:rsid w:val="00C43CA2"/>
    <w:rsid w:val="00C65900"/>
    <w:rsid w:val="00C73ACD"/>
    <w:rsid w:val="00CC4561"/>
    <w:rsid w:val="00D06525"/>
    <w:rsid w:val="00D34C6F"/>
    <w:rsid w:val="00D454BC"/>
    <w:rsid w:val="00D74A6E"/>
    <w:rsid w:val="00D823FD"/>
    <w:rsid w:val="00DA19FF"/>
    <w:rsid w:val="00DA1BC9"/>
    <w:rsid w:val="00DD6738"/>
    <w:rsid w:val="00DE07B4"/>
    <w:rsid w:val="00E05BA3"/>
    <w:rsid w:val="00E52AE2"/>
    <w:rsid w:val="00E87FA0"/>
    <w:rsid w:val="00ED69BD"/>
    <w:rsid w:val="00ED7B94"/>
    <w:rsid w:val="00F41383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CBEF-A80F-44D5-8F2C-5A9E047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08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D06525"/>
    <w:pPr>
      <w:spacing w:before="120" w:after="60"/>
      <w:jc w:val="both"/>
      <w:outlineLvl w:val="1"/>
    </w:pPr>
    <w:rPr>
      <w:rFonts w:eastAsia="Times New Roman" w:cs="Times New Roman"/>
      <w:bCs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8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D06525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Bożena Wołoszyn</cp:lastModifiedBy>
  <cp:revision>4</cp:revision>
  <cp:lastPrinted>2018-09-19T10:02:00Z</cp:lastPrinted>
  <dcterms:created xsi:type="dcterms:W3CDTF">2019-11-04T13:44:00Z</dcterms:created>
  <dcterms:modified xsi:type="dcterms:W3CDTF">2019-11-07T08:01:00Z</dcterms:modified>
</cp:coreProperties>
</file>