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D" w:rsidRPr="00897125" w:rsidRDefault="00AF535D" w:rsidP="00AF535D">
      <w:pPr>
        <w:jc w:val="center"/>
        <w:rPr>
          <w:rFonts w:ascii="Tahoma" w:hAnsi="Tahoma" w:cs="Tahoma"/>
          <w:b/>
          <w:color w:val="C0504D" w:themeColor="accent2"/>
          <w:sz w:val="28"/>
          <w:szCs w:val="28"/>
        </w:rPr>
      </w:pPr>
      <w:r w:rsidRPr="00897125">
        <w:rPr>
          <w:rFonts w:ascii="Tahoma" w:hAnsi="Tahoma" w:cs="Tahoma"/>
          <w:b/>
          <w:color w:val="C0504D" w:themeColor="accent2"/>
          <w:sz w:val="28"/>
          <w:szCs w:val="28"/>
        </w:rPr>
        <w:t>PORZĄDEK XI</w:t>
      </w:r>
      <w:r w:rsidR="00897125" w:rsidRPr="00897125">
        <w:rPr>
          <w:rFonts w:ascii="Tahoma" w:hAnsi="Tahoma" w:cs="Tahoma"/>
          <w:b/>
          <w:color w:val="C0504D" w:themeColor="accent2"/>
          <w:sz w:val="28"/>
          <w:szCs w:val="28"/>
        </w:rPr>
        <w:t>II</w:t>
      </w:r>
      <w:r w:rsidRPr="00897125">
        <w:rPr>
          <w:rFonts w:ascii="Tahoma" w:hAnsi="Tahoma" w:cs="Tahoma"/>
          <w:b/>
          <w:color w:val="C0504D" w:themeColor="accent2"/>
          <w:sz w:val="28"/>
          <w:szCs w:val="28"/>
        </w:rPr>
        <w:t xml:space="preserve"> SESJI RADY MIEJSKIEJ W KIETRZU</w:t>
      </w:r>
    </w:p>
    <w:p w:rsidR="00AF535D" w:rsidRPr="00897125" w:rsidRDefault="00AF535D" w:rsidP="00AF535D">
      <w:pPr>
        <w:jc w:val="center"/>
        <w:rPr>
          <w:rFonts w:ascii="Tahoma" w:hAnsi="Tahoma" w:cs="Tahoma"/>
          <w:b/>
          <w:color w:val="C0504D" w:themeColor="accent2"/>
          <w:sz w:val="28"/>
          <w:szCs w:val="28"/>
        </w:rPr>
      </w:pPr>
      <w:r w:rsidRPr="00897125">
        <w:rPr>
          <w:rFonts w:ascii="Tahoma" w:hAnsi="Tahoma" w:cs="Tahoma"/>
          <w:b/>
          <w:color w:val="C0504D" w:themeColor="accent2"/>
          <w:sz w:val="28"/>
          <w:szCs w:val="28"/>
        </w:rPr>
        <w:t>miejsce: Sala konferencyjna Urzędu Miejskiego w Kietrzu</w:t>
      </w:r>
    </w:p>
    <w:p w:rsidR="00AF535D" w:rsidRPr="00897125" w:rsidRDefault="00897125" w:rsidP="00AF535D">
      <w:pPr>
        <w:jc w:val="center"/>
        <w:rPr>
          <w:rFonts w:ascii="Tahoma" w:hAnsi="Tahoma" w:cs="Tahoma"/>
          <w:b/>
          <w:color w:val="C0504D" w:themeColor="accent2"/>
          <w:sz w:val="28"/>
          <w:szCs w:val="28"/>
          <w:vertAlign w:val="superscript"/>
        </w:rPr>
      </w:pPr>
      <w:r w:rsidRPr="00897125">
        <w:rPr>
          <w:rFonts w:ascii="Tahoma" w:hAnsi="Tahoma" w:cs="Tahoma"/>
          <w:b/>
          <w:color w:val="C0504D" w:themeColor="accent2"/>
          <w:sz w:val="28"/>
          <w:szCs w:val="28"/>
        </w:rPr>
        <w:t>termin: 29</w:t>
      </w:r>
      <w:r w:rsidR="00AF535D" w:rsidRPr="00897125">
        <w:rPr>
          <w:rFonts w:ascii="Tahoma" w:hAnsi="Tahoma" w:cs="Tahoma"/>
          <w:b/>
          <w:color w:val="C0504D" w:themeColor="accent2"/>
          <w:sz w:val="28"/>
          <w:szCs w:val="28"/>
        </w:rPr>
        <w:t xml:space="preserve"> </w:t>
      </w:r>
      <w:r w:rsidRPr="00897125">
        <w:rPr>
          <w:rFonts w:ascii="Tahoma" w:hAnsi="Tahoma" w:cs="Tahoma"/>
          <w:b/>
          <w:color w:val="C0504D" w:themeColor="accent2"/>
          <w:sz w:val="28"/>
          <w:szCs w:val="28"/>
        </w:rPr>
        <w:t>października</w:t>
      </w:r>
      <w:r w:rsidR="00AF535D" w:rsidRPr="00897125">
        <w:rPr>
          <w:rFonts w:ascii="Tahoma" w:hAnsi="Tahoma" w:cs="Tahoma"/>
          <w:b/>
          <w:color w:val="C0504D" w:themeColor="accent2"/>
          <w:sz w:val="28"/>
          <w:szCs w:val="28"/>
        </w:rPr>
        <w:t xml:space="preserve"> 2015 r., godz. 13</w:t>
      </w:r>
      <w:r w:rsidR="00AF535D" w:rsidRPr="00897125">
        <w:rPr>
          <w:rFonts w:ascii="Tahoma" w:hAnsi="Tahoma" w:cs="Tahoma"/>
          <w:b/>
          <w:color w:val="C0504D" w:themeColor="accent2"/>
          <w:sz w:val="28"/>
          <w:szCs w:val="28"/>
          <w:vertAlign w:val="superscript"/>
        </w:rPr>
        <w:t>00</w:t>
      </w:r>
    </w:p>
    <w:p w:rsidR="00363DDA" w:rsidRPr="00897125" w:rsidRDefault="00363DDA" w:rsidP="00AF535D">
      <w:pPr>
        <w:jc w:val="both"/>
        <w:rPr>
          <w:rFonts w:ascii="Tahoma" w:hAnsi="Tahoma" w:cs="Tahoma"/>
          <w:sz w:val="28"/>
          <w:szCs w:val="28"/>
        </w:rPr>
      </w:pP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1. Rozpoczęcie obrad sesji.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2. Przedstawienie porządku obrad.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3. Przyjęcie protokołu XII sesji Rady Miejskiej z dnia  24 września 2015 roku.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4. Informacje: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 xml:space="preserve">- Burmistrza Kietrza o swojej pracy w okresie międzysesyjnym, 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>- Przewodniczących stałych Komisji Rady o pracy tych komisji w okresie międzysesyjnym.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5. Zapytania i wolne wnioski.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6. Prezentacja Raportu z Wykonania Programu Ochrony Środowiska dla Gminy Kietrz za lata 2013-2014.</w:t>
      </w:r>
    </w:p>
    <w:p w:rsidR="00897125" w:rsidRPr="00897125" w:rsidRDefault="00897125" w:rsidP="00897125">
      <w:pPr>
        <w:jc w:val="both"/>
        <w:rPr>
          <w:b/>
          <w:sz w:val="28"/>
          <w:szCs w:val="28"/>
        </w:rPr>
      </w:pPr>
    </w:p>
    <w:p w:rsidR="00897125" w:rsidRPr="00897125" w:rsidRDefault="00897125" w:rsidP="00897125">
      <w:pPr>
        <w:jc w:val="both"/>
        <w:rPr>
          <w:b/>
          <w:sz w:val="28"/>
          <w:szCs w:val="28"/>
        </w:rPr>
      </w:pPr>
      <w:r w:rsidRPr="00897125">
        <w:rPr>
          <w:b/>
          <w:sz w:val="28"/>
          <w:szCs w:val="28"/>
        </w:rPr>
        <w:t>7. Ustalenie stawek podatkowych na 2016 r.: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 xml:space="preserve">7.1. podjęcie uchwały w sprawie </w:t>
      </w:r>
      <w:r w:rsidRPr="00897125">
        <w:rPr>
          <w:rFonts w:ascii="Calibri" w:hAnsi="Calibri"/>
          <w:sz w:val="28"/>
          <w:szCs w:val="28"/>
          <w:lang w:eastAsia="en-US"/>
        </w:rPr>
        <w:t xml:space="preserve"> </w:t>
      </w:r>
      <w:r w:rsidRPr="00897125">
        <w:rPr>
          <w:sz w:val="28"/>
          <w:szCs w:val="28"/>
        </w:rPr>
        <w:t>określenia wysokości stawek podatku od nieruchomości;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>7.2. podjęcie uchwały w sprawie określenia wysokości stawek podatku od środków transportowych;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>7.3. podjęcie uchwały w sprawie opłaty targowej.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8. Wybór ławników na kadencję 2016-2019:</w:t>
      </w:r>
    </w:p>
    <w:p w:rsidR="00897125" w:rsidRPr="00897125" w:rsidRDefault="00897125" w:rsidP="00897125">
      <w:pPr>
        <w:ind w:left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>8.1. podjęcie uchwały w sprawie ustalenia regulaminu głosowania w wyborach ławników do sądów powszechnych;</w:t>
      </w:r>
    </w:p>
    <w:p w:rsidR="00897125" w:rsidRPr="00897125" w:rsidRDefault="00897125" w:rsidP="00897125">
      <w:pPr>
        <w:ind w:firstLine="708"/>
        <w:jc w:val="both"/>
        <w:rPr>
          <w:sz w:val="28"/>
          <w:szCs w:val="28"/>
        </w:rPr>
      </w:pPr>
      <w:r w:rsidRPr="00897125">
        <w:rPr>
          <w:sz w:val="28"/>
          <w:szCs w:val="28"/>
        </w:rPr>
        <w:t>8.2. podjęcie uchwały w sprawie wyboru ławników.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 Podjęcie uchwał: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9.1. w sprawie zmiany budżetu Gminy Kietrz na rok 2015;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9.2. w sprawie zmiany Wieloletniej Prognozy Finansowej;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9.3. w sprawie emisji obligacji;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9.4. w sprawie zmiany Uchwały Nr XXXIX/304/2013 Rady Miejskiej w Kietrzu z dnia 19 grudnia 2013 r. w sprawie trybu udzielania i rozliczania dotacji dla przedszkoli i szkół publicznych prowadzonych przez osobę prawną lub fizyczną inną niż jednostka samorządu terytorialnego oraz trybu i zakresu kontroli prawidłowości wykorzystania tych dotacji;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9.5. w sprawie rozpatrzenia skargi na działalność Burmistrza Kietrza;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9.6. w sprawie zmiany uchwały Nr IV/14/2015 Rady Miejskiej w Kietrzu z dnia 29 stycznia 2015 r.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w sprawie zatwierdzenia planu pracy Komisji Rewizyjnej na 2015 rok.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10.Odpowiedzi na zapytania i wolne wnioski.</w:t>
      </w:r>
    </w:p>
    <w:p w:rsidR="00897125" w:rsidRPr="00897125" w:rsidRDefault="00897125" w:rsidP="00897125">
      <w:pPr>
        <w:jc w:val="both"/>
        <w:rPr>
          <w:sz w:val="28"/>
          <w:szCs w:val="28"/>
        </w:rPr>
      </w:pPr>
      <w:r w:rsidRPr="00897125">
        <w:rPr>
          <w:sz w:val="28"/>
          <w:szCs w:val="28"/>
        </w:rPr>
        <w:t>11. Informacje bieżące.</w:t>
      </w:r>
    </w:p>
    <w:p w:rsidR="00D374EB" w:rsidRPr="00897125" w:rsidRDefault="00897125" w:rsidP="00897125">
      <w:pPr>
        <w:jc w:val="both"/>
        <w:rPr>
          <w:rFonts w:ascii="Tahoma" w:hAnsi="Tahoma" w:cs="Tahoma"/>
          <w:sz w:val="28"/>
          <w:szCs w:val="28"/>
        </w:rPr>
      </w:pPr>
      <w:r w:rsidRPr="00897125">
        <w:rPr>
          <w:sz w:val="28"/>
          <w:szCs w:val="28"/>
        </w:rPr>
        <w:t xml:space="preserve">12. Zakończenie obrad. </w:t>
      </w:r>
      <w:r w:rsidRPr="00897125">
        <w:rPr>
          <w:b/>
          <w:sz w:val="28"/>
          <w:szCs w:val="28"/>
        </w:rPr>
        <w:t xml:space="preserve">       </w:t>
      </w:r>
      <w:bookmarkStart w:id="0" w:name="_GoBack"/>
      <w:bookmarkEnd w:id="0"/>
    </w:p>
    <w:sectPr w:rsidR="00D374EB" w:rsidRPr="00897125" w:rsidSect="0089712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0"/>
    <w:rsid w:val="00363DDA"/>
    <w:rsid w:val="00374C7E"/>
    <w:rsid w:val="00713D63"/>
    <w:rsid w:val="00897125"/>
    <w:rsid w:val="00993190"/>
    <w:rsid w:val="00AE4967"/>
    <w:rsid w:val="00AF535D"/>
    <w:rsid w:val="00B944A5"/>
    <w:rsid w:val="00C3363C"/>
    <w:rsid w:val="00CD5303"/>
    <w:rsid w:val="00D374EB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12</cp:revision>
  <dcterms:created xsi:type="dcterms:W3CDTF">2015-08-20T08:04:00Z</dcterms:created>
  <dcterms:modified xsi:type="dcterms:W3CDTF">2015-10-27T12:12:00Z</dcterms:modified>
</cp:coreProperties>
</file>