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D" w:rsidRPr="00363DDA" w:rsidRDefault="00AF535D" w:rsidP="00AF535D">
      <w:pPr>
        <w:jc w:val="center"/>
        <w:rPr>
          <w:rFonts w:ascii="Tahoma" w:hAnsi="Tahoma" w:cs="Tahoma"/>
          <w:b/>
          <w:color w:val="C0504D" w:themeColor="accent2"/>
          <w:sz w:val="22"/>
          <w:szCs w:val="22"/>
        </w:rPr>
      </w:pP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>PORZĄDEK X</w:t>
      </w: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>I</w:t>
      </w: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 xml:space="preserve"> SESJI RADY MIEJSKIEJ W KIETRZU</w:t>
      </w:r>
    </w:p>
    <w:p w:rsidR="00AF535D" w:rsidRPr="00363DDA" w:rsidRDefault="00AF535D" w:rsidP="00AF535D">
      <w:pPr>
        <w:jc w:val="center"/>
        <w:rPr>
          <w:rFonts w:ascii="Tahoma" w:hAnsi="Tahoma" w:cs="Tahoma"/>
          <w:b/>
          <w:color w:val="C0504D" w:themeColor="accent2"/>
          <w:sz w:val="22"/>
          <w:szCs w:val="22"/>
        </w:rPr>
      </w:pP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>miejsce: Sala konferencyjna Urzędu Miejskiego w Kietrzu</w:t>
      </w:r>
    </w:p>
    <w:p w:rsidR="00AF535D" w:rsidRPr="00363DDA" w:rsidRDefault="00AF535D" w:rsidP="00AF535D">
      <w:pPr>
        <w:jc w:val="center"/>
        <w:rPr>
          <w:rFonts w:ascii="Tahoma" w:hAnsi="Tahoma" w:cs="Tahoma"/>
          <w:b/>
          <w:color w:val="C0504D" w:themeColor="accent2"/>
          <w:sz w:val="22"/>
          <w:szCs w:val="22"/>
          <w:vertAlign w:val="superscript"/>
        </w:rPr>
      </w:pP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 xml:space="preserve">termin: </w:t>
      </w: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>27 sierpnia</w:t>
      </w:r>
      <w:r w:rsidRPr="00363DDA">
        <w:rPr>
          <w:rFonts w:ascii="Tahoma" w:hAnsi="Tahoma" w:cs="Tahoma"/>
          <w:b/>
          <w:color w:val="C0504D" w:themeColor="accent2"/>
          <w:sz w:val="22"/>
          <w:szCs w:val="22"/>
        </w:rPr>
        <w:t xml:space="preserve"> 2015 r., godz. 13</w:t>
      </w:r>
      <w:r w:rsidRPr="00363DDA">
        <w:rPr>
          <w:rFonts w:ascii="Tahoma" w:hAnsi="Tahoma" w:cs="Tahoma"/>
          <w:b/>
          <w:color w:val="C0504D" w:themeColor="accent2"/>
          <w:sz w:val="22"/>
          <w:szCs w:val="22"/>
          <w:vertAlign w:val="superscript"/>
        </w:rPr>
        <w:t>00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</w:p>
    <w:p w:rsidR="00AF535D" w:rsidRDefault="00AF535D" w:rsidP="00AF535D">
      <w:pPr>
        <w:jc w:val="both"/>
        <w:rPr>
          <w:rFonts w:ascii="Tahoma" w:hAnsi="Tahoma" w:cs="Tahoma"/>
          <w:sz w:val="22"/>
          <w:szCs w:val="22"/>
        </w:rPr>
      </w:pPr>
    </w:p>
    <w:p w:rsidR="00363DDA" w:rsidRPr="00363DDA" w:rsidRDefault="00363DDA" w:rsidP="00AF535D">
      <w:pPr>
        <w:jc w:val="both"/>
        <w:rPr>
          <w:rFonts w:ascii="Tahoma" w:hAnsi="Tahoma" w:cs="Tahoma"/>
          <w:sz w:val="22"/>
          <w:szCs w:val="22"/>
        </w:rPr>
      </w:pP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1. Rozpoczęcie obrad sesji.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2. Przedstawienie porządku obrad.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3. Przyjęcie protokołu X sesji Rady Miejskiej z dnia  25 czerwca 2015 roku.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4. Informacje: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 xml:space="preserve">- Burmistrza Kietrza o swojej pracy w okresie międzysesyjnym, 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- Przewodniczących stałych Komisji Rady o pracy tych komisji w okresie międzysesyjnym.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5. Zapytania i wolne wnioski.</w:t>
      </w:r>
    </w:p>
    <w:p w:rsidR="00AE4967" w:rsidRDefault="00AE4967" w:rsidP="00AF535D">
      <w:pPr>
        <w:jc w:val="both"/>
        <w:rPr>
          <w:rFonts w:ascii="Tahoma" w:hAnsi="Tahoma" w:cs="Tahoma"/>
          <w:b/>
          <w:sz w:val="22"/>
          <w:szCs w:val="22"/>
        </w:rPr>
      </w:pPr>
    </w:p>
    <w:p w:rsidR="00AF535D" w:rsidRPr="00363DDA" w:rsidRDefault="00AF535D" w:rsidP="00AF535D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363DDA">
        <w:rPr>
          <w:rFonts w:ascii="Tahoma" w:hAnsi="Tahoma" w:cs="Tahoma"/>
          <w:b/>
          <w:sz w:val="22"/>
          <w:szCs w:val="22"/>
        </w:rPr>
        <w:t>6. Debata na temat kultury i sportu.</w:t>
      </w:r>
    </w:p>
    <w:p w:rsidR="00AE4967" w:rsidRDefault="00AE4967" w:rsidP="00AF535D">
      <w:pPr>
        <w:jc w:val="both"/>
        <w:rPr>
          <w:rFonts w:ascii="Tahoma" w:hAnsi="Tahoma" w:cs="Tahoma"/>
          <w:sz w:val="22"/>
          <w:szCs w:val="22"/>
        </w:rPr>
      </w:pP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 Podjęcie uchwał: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7.1. w sprawie zmiany budżetu Gminy Kietrz na rok 2015;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7.2. w sprawie zmiany Wieloletniej prognozy Finansowej;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7.3. w sprawie przekazania środków finansowych na rzecz Policji w 2015 roku;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7.4. w sprawie utworzenia odrębnego obwodu głosowania w wyborach do Sejmu Rzeczypospolitej Polskiej i do Senatu Rzeczypospolitej Polskiej, zarządzonych na dzień 25 października 2015r.;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7.5. w sprawie zasięgnięcia od Komendanta Wojewódzkiego Policji informacji o kandydatach na ławników;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7.6. w sprawie ustalenia tygodniowego obowiązkowego wymiaru godzin zajęć dla nauczycieli wspomagających w przedszkolach, szkołach podstawowych i gimnazjum, dla których organem prowadzącym jest Gmina Kietrz;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7.7. w sprawie wyrażenia zgody na przeznaczenie do sprzedaży nieruchomości oznaczonej działką nr 422/2 położonej w Rozumicach stanowiącej własność Gminy Kietrz;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7.8. w sprawie wyrażenia zgody na przeznaczenie do sprzedaży nieruchomości oznaczonej działką nr 978 położonej w Nowej Cerekwi stanowiącej własność Gminy Kietrz;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7.9. w sprawie wyrażenia zgody na przeznaczenie do sprzedaży nieruchomości oznaczonej działką nr 591 położonej w Ściborzycach Wielkich stanowiącej własność Gminy Kietrz;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 xml:space="preserve">7.10. w sprawie wyrażenia zgody na przeznaczenie do sprzedaży nieruchomości oznaczonej działka nr 412 położonej w Ściborzycach Wielkich stanowiącej własność Gminy Kietrz; 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 xml:space="preserve">7.11. w sprawie wyrażenia zgody na przeznaczenie do sprzedaży działki nr 39, 54, 76, położonych w Rogożanach stanowiących własność Gminy Kietrz; 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7.12. w sprawie wyrażenia zgody na najem na czas nieoznaczony lokalu użytkowego nr 1 mieszczącego się w budynku przy ul. Kościuszki 14a w Kietrzu usytuowanym na działce nr 1683/1 o pow. 0,2043 ha oraz odstąpienie od obowiązku przetargowego trybu zawarcia umowy najmu na przedmiotowy lokal;</w:t>
      </w:r>
    </w:p>
    <w:p w:rsidR="00AF535D" w:rsidRPr="00363DDA" w:rsidRDefault="00AF535D" w:rsidP="00AF535D">
      <w:pPr>
        <w:jc w:val="both"/>
        <w:rPr>
          <w:rFonts w:ascii="Tahoma" w:hAnsi="Tahoma" w:cs="Tahoma"/>
          <w:b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7.13. w sprawie określenia warunków udzielania bonifikat i wysokości stawek procentowych bonifikat od ceny sprzedaży lokali mieszkalnych i nieruchomości niezabudowanych przeznaczonych na cele mieszkalne</w:t>
      </w:r>
    </w:p>
    <w:p w:rsidR="00AF535D" w:rsidRPr="00363DDA" w:rsidRDefault="00AF535D" w:rsidP="00AF535D">
      <w:pPr>
        <w:jc w:val="both"/>
        <w:rPr>
          <w:rFonts w:ascii="Tahoma" w:hAnsi="Tahoma" w:cs="Tahoma"/>
          <w:b/>
          <w:sz w:val="22"/>
          <w:szCs w:val="22"/>
        </w:rPr>
      </w:pP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8.Odpowiedzi na zapytania i wolne wnioski.</w:t>
      </w:r>
    </w:p>
    <w:p w:rsidR="00AF535D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>9. Informacje bieżące.</w:t>
      </w:r>
    </w:p>
    <w:p w:rsidR="00D374EB" w:rsidRPr="00363DDA" w:rsidRDefault="00AF535D" w:rsidP="00AF535D">
      <w:pPr>
        <w:jc w:val="both"/>
        <w:rPr>
          <w:rFonts w:ascii="Tahoma" w:hAnsi="Tahoma" w:cs="Tahoma"/>
          <w:sz w:val="22"/>
          <w:szCs w:val="22"/>
        </w:rPr>
      </w:pPr>
      <w:r w:rsidRPr="00363DDA">
        <w:rPr>
          <w:rFonts w:ascii="Tahoma" w:hAnsi="Tahoma" w:cs="Tahoma"/>
          <w:sz w:val="22"/>
          <w:szCs w:val="22"/>
        </w:rPr>
        <w:t xml:space="preserve">10. Zakończenie obrad. </w:t>
      </w:r>
      <w:r w:rsidRPr="00363DDA">
        <w:rPr>
          <w:rFonts w:ascii="Tahoma" w:hAnsi="Tahoma" w:cs="Tahoma"/>
          <w:b/>
          <w:sz w:val="22"/>
          <w:szCs w:val="22"/>
        </w:rPr>
        <w:t xml:space="preserve">   </w:t>
      </w:r>
    </w:p>
    <w:sectPr w:rsidR="00D374EB" w:rsidRPr="0036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0"/>
    <w:rsid w:val="00363DDA"/>
    <w:rsid w:val="00713D63"/>
    <w:rsid w:val="00993190"/>
    <w:rsid w:val="00AE4967"/>
    <w:rsid w:val="00AF535D"/>
    <w:rsid w:val="00D374EB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5</cp:revision>
  <dcterms:created xsi:type="dcterms:W3CDTF">2015-08-20T08:04:00Z</dcterms:created>
  <dcterms:modified xsi:type="dcterms:W3CDTF">2015-08-20T09:01:00Z</dcterms:modified>
</cp:coreProperties>
</file>