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F7" w:rsidRPr="006D5BBD" w:rsidRDefault="00DB1DF7" w:rsidP="006D5BBD">
      <w:pPr>
        <w:jc w:val="center"/>
        <w:rPr>
          <w:rFonts w:ascii="Candara" w:hAnsi="Candara"/>
          <w:b/>
          <w:color w:val="C00000"/>
          <w:sz w:val="28"/>
          <w:szCs w:val="28"/>
        </w:rPr>
      </w:pPr>
      <w:r>
        <w:rPr>
          <w:rFonts w:ascii="Candara" w:hAnsi="Candara"/>
          <w:b/>
          <w:color w:val="C00000"/>
          <w:sz w:val="28"/>
          <w:szCs w:val="28"/>
        </w:rPr>
        <w:t xml:space="preserve">PORZĄDEK </w:t>
      </w:r>
      <w:r>
        <w:rPr>
          <w:rFonts w:ascii="Candara" w:hAnsi="Candara"/>
          <w:b/>
          <w:color w:val="C00000"/>
          <w:sz w:val="28"/>
          <w:szCs w:val="28"/>
        </w:rPr>
        <w:t>V SESJI RADY MIEJSKIEJ W KIETRZU</w:t>
      </w:r>
    </w:p>
    <w:p w:rsidR="00DB1DF7" w:rsidRDefault="00DB1DF7" w:rsidP="00DB1DF7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miejsce: Sala konferencyjna Urzędu Miejskiego w Kietrzu</w:t>
      </w:r>
    </w:p>
    <w:p w:rsidR="00DB1DF7" w:rsidRDefault="00DB1DF7" w:rsidP="006D5BBD">
      <w:pPr>
        <w:jc w:val="center"/>
        <w:rPr>
          <w:rFonts w:ascii="Candara" w:hAnsi="Candara"/>
          <w:b/>
          <w:sz w:val="28"/>
          <w:szCs w:val="28"/>
          <w:vertAlign w:val="superscript"/>
        </w:rPr>
      </w:pPr>
      <w:r>
        <w:rPr>
          <w:rFonts w:ascii="Candara" w:hAnsi="Candara"/>
          <w:b/>
          <w:sz w:val="28"/>
          <w:szCs w:val="28"/>
        </w:rPr>
        <w:t>termin: 26</w:t>
      </w:r>
      <w:r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>lutego</w:t>
      </w:r>
      <w:r>
        <w:rPr>
          <w:rFonts w:ascii="Candara" w:hAnsi="Candara"/>
          <w:b/>
          <w:sz w:val="28"/>
          <w:szCs w:val="28"/>
        </w:rPr>
        <w:t>2015 r., godz. 13</w:t>
      </w:r>
      <w:r>
        <w:rPr>
          <w:rFonts w:ascii="Candara" w:hAnsi="Candara"/>
          <w:b/>
          <w:sz w:val="28"/>
          <w:szCs w:val="28"/>
          <w:vertAlign w:val="superscript"/>
        </w:rPr>
        <w:t>00</w:t>
      </w:r>
    </w:p>
    <w:p w:rsidR="006D5BBD" w:rsidRPr="006D5BBD" w:rsidRDefault="006D5BBD" w:rsidP="006D5BBD">
      <w:pPr>
        <w:jc w:val="center"/>
        <w:rPr>
          <w:rFonts w:ascii="Candara" w:hAnsi="Candara"/>
          <w:b/>
          <w:sz w:val="28"/>
          <w:szCs w:val="28"/>
          <w:vertAlign w:val="superscript"/>
        </w:rPr>
      </w:pPr>
      <w:bookmarkStart w:id="0" w:name="_GoBack"/>
      <w:bookmarkEnd w:id="0"/>
    </w:p>
    <w:p w:rsidR="006D5BBD" w:rsidRPr="006D5BBD" w:rsidRDefault="006D5BBD" w:rsidP="006D5BBD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6D5BBD">
        <w:rPr>
          <w:rFonts w:ascii="Candara" w:hAnsi="Candara"/>
          <w:b/>
          <w:sz w:val="22"/>
          <w:szCs w:val="22"/>
        </w:rPr>
        <w:t>1</w:t>
      </w:r>
      <w:r w:rsidRPr="006D5BBD">
        <w:rPr>
          <w:rFonts w:ascii="Candara" w:hAnsi="Candara"/>
          <w:sz w:val="22"/>
          <w:szCs w:val="22"/>
        </w:rPr>
        <w:t>. Rozpoczęcie obrad sesji.</w:t>
      </w:r>
    </w:p>
    <w:p w:rsidR="006D5BBD" w:rsidRPr="006D5BBD" w:rsidRDefault="006D5BBD" w:rsidP="006D5BBD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6D5BBD">
        <w:rPr>
          <w:rFonts w:ascii="Candara" w:hAnsi="Candara"/>
          <w:b/>
          <w:sz w:val="22"/>
          <w:szCs w:val="22"/>
        </w:rPr>
        <w:t>2</w:t>
      </w:r>
      <w:r w:rsidRPr="006D5BBD">
        <w:rPr>
          <w:rFonts w:ascii="Candara" w:hAnsi="Candara"/>
          <w:sz w:val="22"/>
          <w:szCs w:val="22"/>
        </w:rPr>
        <w:t>. Przedstawienie porządku obrad.</w:t>
      </w:r>
    </w:p>
    <w:p w:rsidR="006D5BBD" w:rsidRPr="006D5BBD" w:rsidRDefault="006D5BBD" w:rsidP="006D5BBD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6D5BBD">
        <w:rPr>
          <w:rFonts w:ascii="Candara" w:hAnsi="Candara"/>
          <w:b/>
          <w:sz w:val="22"/>
          <w:szCs w:val="22"/>
        </w:rPr>
        <w:t>3.</w:t>
      </w:r>
      <w:r w:rsidRPr="006D5BBD">
        <w:rPr>
          <w:rFonts w:ascii="Candara" w:hAnsi="Candara"/>
          <w:sz w:val="22"/>
          <w:szCs w:val="22"/>
        </w:rPr>
        <w:t xml:space="preserve"> Przyjęcie protokołu IV sesji z dnia 29 stycznia 2015 roku.  </w:t>
      </w:r>
    </w:p>
    <w:p w:rsidR="006D5BBD" w:rsidRPr="006D5BBD" w:rsidRDefault="006D5BBD" w:rsidP="006D5BBD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6D5BBD">
        <w:rPr>
          <w:rFonts w:ascii="Candara" w:hAnsi="Candara"/>
          <w:b/>
          <w:sz w:val="22"/>
          <w:szCs w:val="22"/>
        </w:rPr>
        <w:t>4</w:t>
      </w:r>
      <w:r w:rsidRPr="006D5BBD">
        <w:rPr>
          <w:rFonts w:ascii="Candara" w:hAnsi="Candara"/>
          <w:sz w:val="22"/>
          <w:szCs w:val="22"/>
        </w:rPr>
        <w:t>. Informacje:</w:t>
      </w:r>
    </w:p>
    <w:p w:rsidR="006D5BBD" w:rsidRPr="006D5BBD" w:rsidRDefault="006D5BBD" w:rsidP="006D5BBD">
      <w:pPr>
        <w:spacing w:line="360" w:lineRule="auto"/>
        <w:ind w:firstLine="708"/>
        <w:jc w:val="both"/>
        <w:rPr>
          <w:rFonts w:ascii="Candara" w:hAnsi="Candara"/>
          <w:sz w:val="22"/>
          <w:szCs w:val="22"/>
        </w:rPr>
      </w:pPr>
      <w:r w:rsidRPr="006D5BBD">
        <w:rPr>
          <w:rFonts w:ascii="Candara" w:hAnsi="Candara"/>
          <w:sz w:val="22"/>
          <w:szCs w:val="22"/>
        </w:rPr>
        <w:t xml:space="preserve">- Burmistrza Kietrza o swojej pracy w okresie międzysesyjnym, </w:t>
      </w:r>
    </w:p>
    <w:p w:rsidR="006D5BBD" w:rsidRPr="006D5BBD" w:rsidRDefault="006D5BBD" w:rsidP="006D5BBD">
      <w:pPr>
        <w:spacing w:line="360" w:lineRule="auto"/>
        <w:ind w:firstLine="708"/>
        <w:jc w:val="both"/>
        <w:rPr>
          <w:rFonts w:ascii="Candara" w:hAnsi="Candara"/>
          <w:sz w:val="22"/>
          <w:szCs w:val="22"/>
        </w:rPr>
      </w:pPr>
      <w:r w:rsidRPr="006D5BBD">
        <w:rPr>
          <w:rFonts w:ascii="Candara" w:hAnsi="Candara"/>
          <w:sz w:val="22"/>
          <w:szCs w:val="22"/>
        </w:rPr>
        <w:t>-Przewodniczących stałych Komisji Rady o pracy tych komisji w okresie międzysesyjnym.</w:t>
      </w:r>
    </w:p>
    <w:p w:rsidR="006D5BBD" w:rsidRPr="006D5BBD" w:rsidRDefault="006D5BBD" w:rsidP="006D5BBD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6D5BBD">
        <w:rPr>
          <w:rFonts w:ascii="Candara" w:hAnsi="Candara"/>
          <w:b/>
          <w:sz w:val="22"/>
          <w:szCs w:val="22"/>
        </w:rPr>
        <w:t>5</w:t>
      </w:r>
      <w:r w:rsidRPr="006D5BBD">
        <w:rPr>
          <w:rFonts w:ascii="Candara" w:hAnsi="Candara"/>
          <w:sz w:val="22"/>
          <w:szCs w:val="22"/>
        </w:rPr>
        <w:t>. Zapytania i wolne wnioski.</w:t>
      </w:r>
    </w:p>
    <w:p w:rsidR="006D5BBD" w:rsidRPr="006D5BBD" w:rsidRDefault="006D5BBD" w:rsidP="006D5BBD">
      <w:pPr>
        <w:spacing w:line="360" w:lineRule="auto"/>
        <w:jc w:val="both"/>
        <w:rPr>
          <w:rFonts w:ascii="Candara" w:hAnsi="Candara"/>
          <w:b/>
          <w:sz w:val="22"/>
          <w:szCs w:val="22"/>
        </w:rPr>
      </w:pPr>
      <w:r w:rsidRPr="006D5BBD">
        <w:rPr>
          <w:rFonts w:ascii="Candara" w:hAnsi="Candara"/>
          <w:b/>
          <w:sz w:val="22"/>
          <w:szCs w:val="22"/>
        </w:rPr>
        <w:t xml:space="preserve">6. Gospodarka Komunalna. Funkcjonowanie Krytej Pływalni w Kietrzu. </w:t>
      </w:r>
    </w:p>
    <w:p w:rsidR="006D5BBD" w:rsidRPr="006D5BBD" w:rsidRDefault="006D5BBD" w:rsidP="006D5BBD">
      <w:pPr>
        <w:jc w:val="both"/>
        <w:rPr>
          <w:rFonts w:ascii="Candara" w:hAnsi="Candara"/>
          <w:sz w:val="22"/>
          <w:szCs w:val="22"/>
        </w:rPr>
      </w:pPr>
      <w:r w:rsidRPr="006D5BBD">
        <w:rPr>
          <w:rFonts w:ascii="Candara" w:hAnsi="Candara"/>
          <w:b/>
          <w:sz w:val="22"/>
          <w:szCs w:val="22"/>
        </w:rPr>
        <w:t>7.</w:t>
      </w:r>
      <w:r w:rsidRPr="006D5BBD">
        <w:rPr>
          <w:rFonts w:ascii="Candara" w:hAnsi="Candara"/>
          <w:sz w:val="22"/>
          <w:szCs w:val="22"/>
        </w:rPr>
        <w:t xml:space="preserve"> Podjęcie uchwał w sprawie:</w:t>
      </w:r>
    </w:p>
    <w:p w:rsidR="006D5BBD" w:rsidRPr="006D5BBD" w:rsidRDefault="006D5BBD" w:rsidP="006D5BBD">
      <w:pPr>
        <w:ind w:firstLine="709"/>
        <w:jc w:val="both"/>
        <w:rPr>
          <w:rFonts w:ascii="Candara" w:hAnsi="Candara"/>
          <w:i/>
          <w:sz w:val="22"/>
          <w:szCs w:val="22"/>
        </w:rPr>
      </w:pPr>
      <w:r w:rsidRPr="006D5BBD">
        <w:rPr>
          <w:rFonts w:ascii="Candara" w:hAnsi="Candara"/>
          <w:i/>
          <w:sz w:val="22"/>
          <w:szCs w:val="22"/>
        </w:rPr>
        <w:t>7.1.  zmiany budżetu Gminy Kietrz na rok 2015;</w:t>
      </w:r>
    </w:p>
    <w:p w:rsidR="006D5BBD" w:rsidRPr="006D5BBD" w:rsidRDefault="006D5BBD" w:rsidP="006D5BBD">
      <w:pPr>
        <w:ind w:firstLine="709"/>
        <w:jc w:val="both"/>
        <w:rPr>
          <w:rFonts w:ascii="Candara" w:hAnsi="Candara"/>
          <w:i/>
          <w:sz w:val="22"/>
          <w:szCs w:val="22"/>
        </w:rPr>
      </w:pPr>
      <w:r w:rsidRPr="006D5BBD">
        <w:rPr>
          <w:rFonts w:ascii="Candara" w:hAnsi="Candara"/>
          <w:i/>
          <w:sz w:val="22"/>
          <w:szCs w:val="22"/>
        </w:rPr>
        <w:t xml:space="preserve">7.2. przekazania środków finansowych na Wojewódzki Fundusz Wsparcia Państwowej Straży Pożarnej z przeznaczeniem na zakup samochodu operacyjnego dla Komendy Powiatowej Państwowej Straży Pożarnej w Głubczycach </w:t>
      </w:r>
    </w:p>
    <w:p w:rsidR="006D5BBD" w:rsidRPr="006D5BBD" w:rsidRDefault="006D5BBD" w:rsidP="006D5BBD">
      <w:pPr>
        <w:ind w:firstLine="709"/>
        <w:jc w:val="both"/>
        <w:rPr>
          <w:rFonts w:ascii="Candara" w:hAnsi="Candara"/>
          <w:i/>
          <w:sz w:val="22"/>
          <w:szCs w:val="22"/>
        </w:rPr>
      </w:pPr>
      <w:r w:rsidRPr="006D5BBD">
        <w:rPr>
          <w:rFonts w:ascii="Candara" w:hAnsi="Candara"/>
          <w:i/>
          <w:sz w:val="22"/>
          <w:szCs w:val="22"/>
        </w:rPr>
        <w:t>7.3. przyjęcia programu opieki nad zwierzętami bezdomnymi oraz zapobiegania bezdomności zwierząt na terenie gminy Kietrz w 2015 roku</w:t>
      </w:r>
    </w:p>
    <w:p w:rsidR="006D5BBD" w:rsidRPr="006D5BBD" w:rsidRDefault="006D5BBD" w:rsidP="006D5BBD">
      <w:pPr>
        <w:ind w:firstLine="709"/>
        <w:jc w:val="both"/>
        <w:rPr>
          <w:rFonts w:ascii="Candara" w:hAnsi="Candara"/>
          <w:i/>
          <w:sz w:val="22"/>
          <w:szCs w:val="22"/>
        </w:rPr>
      </w:pPr>
      <w:r w:rsidRPr="006D5BBD">
        <w:rPr>
          <w:rFonts w:ascii="Candara" w:hAnsi="Candara"/>
          <w:i/>
          <w:sz w:val="22"/>
          <w:szCs w:val="22"/>
        </w:rPr>
        <w:t>7.4. zawarcia przez Gminę Kietrz Porozumienia Międzygminnego o wspólnym przygotowaniu i przeprowadzeniu postepowań o udzielenie zamówień publicznych oraz udzieleniu pełnomocnictwa w ramach Grupy Zakupowej Energii Elektrycznej</w:t>
      </w:r>
    </w:p>
    <w:p w:rsidR="006D5BBD" w:rsidRPr="006D5BBD" w:rsidRDefault="006D5BBD" w:rsidP="006D5BBD">
      <w:pPr>
        <w:ind w:firstLine="709"/>
        <w:jc w:val="both"/>
        <w:rPr>
          <w:rFonts w:ascii="Candara" w:hAnsi="Candara"/>
          <w:i/>
          <w:sz w:val="22"/>
          <w:szCs w:val="22"/>
        </w:rPr>
      </w:pPr>
      <w:r w:rsidRPr="006D5BBD">
        <w:rPr>
          <w:rFonts w:ascii="Candara" w:hAnsi="Candara"/>
          <w:i/>
          <w:sz w:val="22"/>
          <w:szCs w:val="22"/>
        </w:rPr>
        <w:t>7.5. określenia kryteriów obowiązujących na drugim etapie postepowania rekrutacyjnego do przedszkoli prowadzonych przez Gminę Kietrz, przyznania tym kryteriom liczby punktów oraz określenia dokumentów niezbędnych do potwierdzenia spełniania tych kryteriów</w:t>
      </w:r>
    </w:p>
    <w:p w:rsidR="006D5BBD" w:rsidRPr="006D5BBD" w:rsidRDefault="006D5BBD" w:rsidP="006D5BBD">
      <w:pPr>
        <w:ind w:firstLine="709"/>
        <w:jc w:val="both"/>
        <w:rPr>
          <w:rFonts w:ascii="Candara" w:hAnsi="Candara"/>
          <w:i/>
          <w:sz w:val="22"/>
          <w:szCs w:val="22"/>
        </w:rPr>
      </w:pPr>
      <w:r w:rsidRPr="006D5BBD">
        <w:rPr>
          <w:rFonts w:ascii="Candara" w:hAnsi="Candara"/>
          <w:i/>
          <w:sz w:val="22"/>
          <w:szCs w:val="22"/>
        </w:rPr>
        <w:t>7.6. Gminnej Strategii Rozwiązywania Problemów Społecznych dla Gminy Kietrz na rok 2015</w:t>
      </w:r>
    </w:p>
    <w:p w:rsidR="006D5BBD" w:rsidRPr="006D5BBD" w:rsidRDefault="006D5BBD" w:rsidP="006D5BBD">
      <w:pPr>
        <w:ind w:firstLine="709"/>
        <w:jc w:val="both"/>
        <w:rPr>
          <w:rFonts w:ascii="Candara" w:hAnsi="Candara"/>
          <w:i/>
          <w:sz w:val="22"/>
          <w:szCs w:val="22"/>
        </w:rPr>
      </w:pPr>
      <w:r w:rsidRPr="006D5BBD">
        <w:rPr>
          <w:rFonts w:ascii="Candara" w:hAnsi="Candara"/>
          <w:i/>
          <w:sz w:val="22"/>
          <w:szCs w:val="22"/>
        </w:rPr>
        <w:t>7.7. uchylenia uchwały Rady Miejskiej w Kietrzu Nr X/76/2011 z dnia 30 czerwca 2011 roku, Nr X/77/2011 z dnia 30 czerwca 2011 roku, Nr XIII/109/2011 z dnia 27 października 2011 roku</w:t>
      </w:r>
    </w:p>
    <w:p w:rsidR="006D5BBD" w:rsidRPr="006D5BBD" w:rsidRDefault="006D5BBD" w:rsidP="006D5BBD">
      <w:pPr>
        <w:ind w:firstLine="709"/>
        <w:jc w:val="both"/>
        <w:rPr>
          <w:rFonts w:ascii="Candara" w:hAnsi="Candara"/>
          <w:i/>
          <w:sz w:val="22"/>
          <w:szCs w:val="22"/>
        </w:rPr>
      </w:pPr>
      <w:r w:rsidRPr="006D5BBD">
        <w:rPr>
          <w:rFonts w:ascii="Candara" w:hAnsi="Candara"/>
          <w:i/>
          <w:sz w:val="22"/>
          <w:szCs w:val="22"/>
        </w:rPr>
        <w:t>7.8. wyrażenia zgody na przeznaczenie do oddania w użytkowanie wieczyste na 99 lat działki nr 2454 położonej w Kietrzu przy ul. Raciborskiej stanowiącej własność Gminy Kietrz oraz zbycia budynku mieszkalnego i innych zabudowań i urządzeń na tej działce usytuowanych</w:t>
      </w:r>
    </w:p>
    <w:p w:rsidR="006D5BBD" w:rsidRPr="006D5BBD" w:rsidRDefault="006D5BBD" w:rsidP="006D5BBD">
      <w:pPr>
        <w:ind w:firstLine="709"/>
        <w:jc w:val="both"/>
        <w:rPr>
          <w:rFonts w:ascii="Candara" w:hAnsi="Candara"/>
          <w:i/>
          <w:sz w:val="22"/>
          <w:szCs w:val="22"/>
        </w:rPr>
      </w:pPr>
      <w:r w:rsidRPr="006D5BBD">
        <w:rPr>
          <w:rFonts w:ascii="Candara" w:hAnsi="Candara"/>
          <w:i/>
          <w:sz w:val="22"/>
          <w:szCs w:val="22"/>
        </w:rPr>
        <w:t>7.9. wyrażenia zgody na przeznaczenie do oddania w użytkowanie wieczyste na 99 lat działek nr207 i nr 208 położonych w Kietrzu przy ul. Kilińskiego stanowiących własność Gminy Kietrz oraz zbycia budynku mieszkalnego i innych zabudowań i urządzeń na tych działkach usytuowanych</w:t>
      </w:r>
    </w:p>
    <w:p w:rsidR="006D5BBD" w:rsidRPr="006D5BBD" w:rsidRDefault="006D5BBD" w:rsidP="006D5BBD">
      <w:pPr>
        <w:ind w:firstLine="709"/>
        <w:jc w:val="both"/>
        <w:rPr>
          <w:rFonts w:ascii="Candara" w:hAnsi="Candara"/>
          <w:i/>
          <w:sz w:val="22"/>
          <w:szCs w:val="22"/>
        </w:rPr>
      </w:pPr>
      <w:r w:rsidRPr="006D5BBD">
        <w:rPr>
          <w:rFonts w:ascii="Candara" w:hAnsi="Candara"/>
          <w:i/>
          <w:sz w:val="22"/>
          <w:szCs w:val="22"/>
        </w:rPr>
        <w:t>7.10. wyrażenia zgody na przeznaczenie do oddania w użytkowanie wieczyste na 99 lat działki nr 221 położonej w Kietrzu przy ul. Kilińskiego stanowiącej własność Gminy Kietrz oraz zbycia budynku mieszkalnego i innych zabudowań i urządzeń na tej działce usytuowanych</w:t>
      </w:r>
    </w:p>
    <w:p w:rsidR="006D5BBD" w:rsidRPr="006D5BBD" w:rsidRDefault="006D5BBD" w:rsidP="006D5BBD">
      <w:pPr>
        <w:ind w:firstLine="709"/>
        <w:jc w:val="both"/>
        <w:rPr>
          <w:rFonts w:ascii="Candara" w:hAnsi="Candara"/>
          <w:i/>
          <w:sz w:val="22"/>
          <w:szCs w:val="22"/>
        </w:rPr>
      </w:pPr>
      <w:r w:rsidRPr="006D5BBD">
        <w:rPr>
          <w:rFonts w:ascii="Candara" w:hAnsi="Candara"/>
          <w:i/>
          <w:sz w:val="22"/>
          <w:szCs w:val="22"/>
        </w:rPr>
        <w:t>7.11. wyrażenia zgody na przeznaczenie do oddania w użytkowanie wieczyste na 99 lat działki nr 1708 położonej w Kietrzu przy ul. Młyńskiej stanowiącej własność Gminy Kietrz oraz zbycia budynku mieszkalnego i innych zabudowań i urządzeń na tej działce usytuowanych</w:t>
      </w:r>
    </w:p>
    <w:p w:rsidR="006D5BBD" w:rsidRPr="006D5BBD" w:rsidRDefault="006D5BBD" w:rsidP="006D5BBD">
      <w:pPr>
        <w:jc w:val="both"/>
        <w:rPr>
          <w:rFonts w:ascii="Candara" w:hAnsi="Candara"/>
          <w:i/>
          <w:sz w:val="22"/>
          <w:szCs w:val="22"/>
        </w:rPr>
      </w:pPr>
    </w:p>
    <w:p w:rsidR="006D5BBD" w:rsidRPr="006D5BBD" w:rsidRDefault="006D5BBD" w:rsidP="006D5BBD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6D5BBD">
        <w:rPr>
          <w:rFonts w:ascii="Candara" w:hAnsi="Candara"/>
          <w:b/>
          <w:sz w:val="22"/>
          <w:szCs w:val="22"/>
        </w:rPr>
        <w:t>8.</w:t>
      </w:r>
      <w:r w:rsidRPr="006D5BBD">
        <w:rPr>
          <w:rFonts w:ascii="Candara" w:hAnsi="Candara"/>
          <w:sz w:val="22"/>
          <w:szCs w:val="22"/>
        </w:rPr>
        <w:t>Odpowiedzi na zapytania i wolne wnioski.</w:t>
      </w:r>
    </w:p>
    <w:p w:rsidR="006D5BBD" w:rsidRPr="006D5BBD" w:rsidRDefault="006D5BBD" w:rsidP="006D5BBD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6D5BBD">
        <w:rPr>
          <w:rFonts w:ascii="Candara" w:hAnsi="Candara"/>
          <w:b/>
          <w:sz w:val="22"/>
          <w:szCs w:val="22"/>
        </w:rPr>
        <w:t>9.</w:t>
      </w:r>
      <w:r w:rsidRPr="006D5BBD">
        <w:rPr>
          <w:rFonts w:ascii="Candara" w:hAnsi="Candara"/>
          <w:sz w:val="22"/>
          <w:szCs w:val="22"/>
        </w:rPr>
        <w:t xml:space="preserve"> Informacje bieżące.</w:t>
      </w:r>
    </w:p>
    <w:p w:rsidR="006D5BBD" w:rsidRPr="006D5BBD" w:rsidRDefault="006D5BBD" w:rsidP="006D5BBD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6D5BBD">
        <w:rPr>
          <w:rFonts w:ascii="Candara" w:hAnsi="Candara"/>
          <w:b/>
          <w:sz w:val="22"/>
          <w:szCs w:val="22"/>
        </w:rPr>
        <w:t>10.</w:t>
      </w:r>
      <w:r w:rsidRPr="006D5BBD">
        <w:rPr>
          <w:rFonts w:ascii="Candara" w:hAnsi="Candara"/>
          <w:sz w:val="22"/>
          <w:szCs w:val="22"/>
        </w:rPr>
        <w:t xml:space="preserve"> Zakończenie obrad.</w:t>
      </w:r>
    </w:p>
    <w:p w:rsidR="00055C41" w:rsidRDefault="00055C41"/>
    <w:sectPr w:rsidR="0005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38"/>
    <w:rsid w:val="00055C41"/>
    <w:rsid w:val="00594E38"/>
    <w:rsid w:val="006D5BBD"/>
    <w:rsid w:val="00D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3</cp:revision>
  <dcterms:created xsi:type="dcterms:W3CDTF">2015-02-18T10:47:00Z</dcterms:created>
  <dcterms:modified xsi:type="dcterms:W3CDTF">2015-02-18T10:48:00Z</dcterms:modified>
</cp:coreProperties>
</file>