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9F3" w:rsidRPr="008F6500" w:rsidRDefault="00FD59F3" w:rsidP="00FD59F3">
      <w:pPr>
        <w:ind w:left="5664"/>
        <w:jc w:val="right"/>
      </w:pPr>
      <w:r w:rsidRPr="008F6500">
        <w:t>Kietrz, dn. 4 czerwca 2013 roku</w:t>
      </w:r>
    </w:p>
    <w:p w:rsidR="00FD59F3" w:rsidRPr="008F6500" w:rsidRDefault="00FD59F3" w:rsidP="00FD59F3"/>
    <w:p w:rsidR="00FD59F3" w:rsidRPr="008F6500" w:rsidRDefault="00FD59F3" w:rsidP="00FD59F3">
      <w:pPr>
        <w:ind w:firstLine="708"/>
        <w:jc w:val="center"/>
        <w:rPr>
          <w:b/>
        </w:rPr>
      </w:pPr>
      <w:r w:rsidRPr="008F6500">
        <w:rPr>
          <w:b/>
        </w:rPr>
        <w:t>Protokół z posiedzenia Komisji Rewizyjnej</w:t>
      </w:r>
    </w:p>
    <w:p w:rsidR="00FD59F3" w:rsidRPr="008F6500" w:rsidRDefault="00FD59F3" w:rsidP="00FD59F3">
      <w:pPr>
        <w:ind w:firstLine="708"/>
        <w:jc w:val="center"/>
        <w:rPr>
          <w:b/>
        </w:rPr>
      </w:pPr>
      <w:r w:rsidRPr="008F6500">
        <w:rPr>
          <w:b/>
        </w:rPr>
        <w:t>w dniu 4 czerwca 2013 roku</w:t>
      </w:r>
    </w:p>
    <w:p w:rsidR="00FD59F3" w:rsidRPr="008F6500" w:rsidRDefault="00FD59F3" w:rsidP="00FD59F3">
      <w:pPr>
        <w:jc w:val="center"/>
      </w:pPr>
    </w:p>
    <w:p w:rsidR="00FD59F3" w:rsidRPr="008F6500" w:rsidRDefault="00FD59F3" w:rsidP="00FD59F3">
      <w:pPr>
        <w:jc w:val="center"/>
      </w:pPr>
    </w:p>
    <w:p w:rsidR="00FD59F3" w:rsidRPr="008F6500" w:rsidRDefault="00FD59F3" w:rsidP="00FD59F3">
      <w:pPr>
        <w:jc w:val="center"/>
      </w:pPr>
    </w:p>
    <w:p w:rsidR="00FD59F3" w:rsidRPr="008F6500" w:rsidRDefault="00FD59F3" w:rsidP="00FD59F3">
      <w:pPr>
        <w:jc w:val="both"/>
        <w:rPr>
          <w:rFonts w:eastAsia="Arial Unicode MS"/>
        </w:rPr>
      </w:pPr>
      <w:r w:rsidRPr="008F6500">
        <w:rPr>
          <w:rFonts w:eastAsia="Arial Unicode MS"/>
        </w:rPr>
        <w:t>Posiedzenie rozpoczęto o godz. 8°°</w:t>
      </w:r>
    </w:p>
    <w:p w:rsidR="00FD59F3" w:rsidRPr="008F6500" w:rsidRDefault="00FD59F3" w:rsidP="00FD59F3">
      <w:pPr>
        <w:jc w:val="both"/>
        <w:rPr>
          <w:rFonts w:eastAsia="Arial Unicode MS"/>
        </w:rPr>
      </w:pPr>
      <w:r w:rsidRPr="008F6500">
        <w:rPr>
          <w:rFonts w:eastAsia="Arial Unicode MS"/>
        </w:rPr>
        <w:t xml:space="preserve">Stan Komisji rewizyjnej: </w:t>
      </w:r>
    </w:p>
    <w:p w:rsidR="00FD59F3" w:rsidRPr="008F6500" w:rsidRDefault="00FD59F3" w:rsidP="00FD59F3">
      <w:pPr>
        <w:jc w:val="both"/>
        <w:rPr>
          <w:rFonts w:eastAsia="Arial Unicode MS"/>
        </w:rPr>
      </w:pPr>
      <w:r w:rsidRPr="008F6500">
        <w:rPr>
          <w:rFonts w:eastAsia="Arial Unicode MS"/>
        </w:rPr>
        <w:t>Mirosław Skoczylas</w:t>
      </w:r>
      <w:r w:rsidRPr="008F6500">
        <w:rPr>
          <w:rFonts w:eastAsia="Arial Unicode MS"/>
        </w:rPr>
        <w:tab/>
      </w:r>
      <w:r w:rsidRPr="008F6500">
        <w:rPr>
          <w:rFonts w:eastAsia="Arial Unicode MS"/>
        </w:rPr>
        <w:tab/>
      </w:r>
      <w:r w:rsidRPr="008F6500">
        <w:rPr>
          <w:rFonts w:eastAsia="Arial Unicode MS"/>
        </w:rPr>
        <w:tab/>
        <w:t>- obecny</w:t>
      </w:r>
    </w:p>
    <w:p w:rsidR="00FD59F3" w:rsidRPr="008F6500" w:rsidRDefault="00FD59F3" w:rsidP="00FD59F3">
      <w:pPr>
        <w:jc w:val="both"/>
        <w:rPr>
          <w:rFonts w:eastAsia="Arial Unicode MS"/>
        </w:rPr>
      </w:pPr>
      <w:r w:rsidRPr="008F6500">
        <w:rPr>
          <w:rFonts w:eastAsia="Arial Unicode MS"/>
        </w:rPr>
        <w:t>Bronisława Pawlik</w:t>
      </w:r>
      <w:r w:rsidRPr="008F6500">
        <w:rPr>
          <w:rFonts w:eastAsia="Arial Unicode MS"/>
        </w:rPr>
        <w:tab/>
      </w:r>
      <w:r w:rsidRPr="008F6500">
        <w:rPr>
          <w:rFonts w:eastAsia="Arial Unicode MS"/>
        </w:rPr>
        <w:tab/>
      </w:r>
      <w:r w:rsidRPr="008F6500">
        <w:rPr>
          <w:rFonts w:eastAsia="Arial Unicode MS"/>
        </w:rPr>
        <w:tab/>
        <w:t>- obecna</w:t>
      </w:r>
    </w:p>
    <w:p w:rsidR="00FD59F3" w:rsidRPr="008F6500" w:rsidRDefault="00FD59F3" w:rsidP="00FD59F3">
      <w:pPr>
        <w:jc w:val="both"/>
        <w:rPr>
          <w:rFonts w:eastAsia="Arial Unicode MS"/>
        </w:rPr>
      </w:pPr>
      <w:r w:rsidRPr="008F6500">
        <w:rPr>
          <w:rFonts w:eastAsia="Arial Unicode MS"/>
        </w:rPr>
        <w:t>Lesław Kuśnierz</w:t>
      </w:r>
      <w:r w:rsidRPr="008F6500">
        <w:rPr>
          <w:rFonts w:eastAsia="Arial Unicode MS"/>
        </w:rPr>
        <w:tab/>
      </w:r>
      <w:r w:rsidRPr="008F6500">
        <w:rPr>
          <w:rFonts w:eastAsia="Arial Unicode MS"/>
        </w:rPr>
        <w:tab/>
      </w:r>
      <w:r w:rsidRPr="008F6500">
        <w:rPr>
          <w:rFonts w:eastAsia="Arial Unicode MS"/>
        </w:rPr>
        <w:tab/>
        <w:t>- obecny</w:t>
      </w:r>
    </w:p>
    <w:p w:rsidR="00FD59F3" w:rsidRPr="008F6500" w:rsidRDefault="00FD59F3" w:rsidP="00FD59F3">
      <w:pPr>
        <w:jc w:val="both"/>
        <w:rPr>
          <w:rFonts w:eastAsia="Arial Unicode MS"/>
        </w:rPr>
      </w:pPr>
      <w:r w:rsidRPr="008F6500">
        <w:rPr>
          <w:rFonts w:eastAsia="Arial Unicode MS"/>
        </w:rPr>
        <w:t>Lech Duda</w:t>
      </w:r>
      <w:r w:rsidRPr="008F6500">
        <w:rPr>
          <w:rFonts w:eastAsia="Arial Unicode MS"/>
        </w:rPr>
        <w:tab/>
      </w:r>
      <w:r w:rsidRPr="008F6500">
        <w:rPr>
          <w:rFonts w:eastAsia="Arial Unicode MS"/>
        </w:rPr>
        <w:tab/>
      </w:r>
      <w:r w:rsidRPr="008F6500">
        <w:rPr>
          <w:rFonts w:eastAsia="Arial Unicode MS"/>
        </w:rPr>
        <w:tab/>
      </w:r>
      <w:r w:rsidRPr="008F6500">
        <w:rPr>
          <w:rFonts w:eastAsia="Arial Unicode MS"/>
        </w:rPr>
        <w:tab/>
        <w:t xml:space="preserve">- obecny </w:t>
      </w:r>
    </w:p>
    <w:p w:rsidR="00FD59F3" w:rsidRPr="008F6500" w:rsidRDefault="00FD59F3" w:rsidP="00FD59F3">
      <w:pPr>
        <w:jc w:val="both"/>
        <w:rPr>
          <w:rFonts w:eastAsia="Arial Unicode MS"/>
        </w:rPr>
      </w:pPr>
    </w:p>
    <w:p w:rsidR="00FD59F3" w:rsidRPr="008F6500" w:rsidRDefault="00FD59F3" w:rsidP="00FD59F3">
      <w:pPr>
        <w:jc w:val="both"/>
        <w:rPr>
          <w:rFonts w:eastAsia="Arial Unicode MS"/>
        </w:rPr>
      </w:pPr>
      <w:r w:rsidRPr="008F6500">
        <w:rPr>
          <w:rFonts w:eastAsia="Arial Unicode MS"/>
        </w:rPr>
        <w:t>W posiedzeniu uczestniczyli:</w:t>
      </w:r>
    </w:p>
    <w:p w:rsidR="00FD59F3" w:rsidRPr="008F6500" w:rsidRDefault="00FD59F3" w:rsidP="00FD59F3">
      <w:pPr>
        <w:jc w:val="both"/>
        <w:rPr>
          <w:rFonts w:eastAsia="Arial Unicode MS"/>
        </w:rPr>
      </w:pPr>
      <w:r w:rsidRPr="008F6500">
        <w:rPr>
          <w:rFonts w:eastAsia="Arial Unicode MS"/>
        </w:rPr>
        <w:t xml:space="preserve">Burmistrz Kietrza </w:t>
      </w:r>
      <w:r w:rsidRPr="008F6500">
        <w:rPr>
          <w:rFonts w:eastAsia="Arial Unicode MS"/>
        </w:rPr>
        <w:tab/>
      </w:r>
      <w:r w:rsidRPr="008F6500">
        <w:rPr>
          <w:rFonts w:eastAsia="Arial Unicode MS"/>
        </w:rPr>
        <w:tab/>
      </w:r>
      <w:r w:rsidRPr="008F6500">
        <w:rPr>
          <w:rFonts w:eastAsia="Arial Unicode MS"/>
        </w:rPr>
        <w:tab/>
        <w:t>- Józef Matela</w:t>
      </w:r>
    </w:p>
    <w:p w:rsidR="00FD59F3" w:rsidRPr="008F6500" w:rsidRDefault="00FD59F3" w:rsidP="00FD59F3">
      <w:pPr>
        <w:jc w:val="both"/>
        <w:rPr>
          <w:rFonts w:eastAsia="Arial Unicode MS"/>
        </w:rPr>
      </w:pPr>
      <w:r w:rsidRPr="008F6500">
        <w:rPr>
          <w:rFonts w:eastAsia="Arial Unicode MS"/>
        </w:rPr>
        <w:t>Skarbnik Gminy</w:t>
      </w:r>
      <w:r w:rsidRPr="008F6500">
        <w:rPr>
          <w:rFonts w:eastAsia="Arial Unicode MS"/>
        </w:rPr>
        <w:tab/>
      </w:r>
      <w:r w:rsidRPr="008F6500">
        <w:rPr>
          <w:rFonts w:eastAsia="Arial Unicode MS"/>
        </w:rPr>
        <w:tab/>
      </w:r>
      <w:r w:rsidRPr="008F6500">
        <w:rPr>
          <w:rFonts w:eastAsia="Arial Unicode MS"/>
        </w:rPr>
        <w:tab/>
        <w:t>- Agata Wołoszyn</w:t>
      </w:r>
    </w:p>
    <w:p w:rsidR="00FD59F3" w:rsidRPr="008F6500" w:rsidRDefault="00FD59F3" w:rsidP="00FD59F3">
      <w:pPr>
        <w:jc w:val="both"/>
        <w:rPr>
          <w:rFonts w:eastAsia="Arial Unicode MS"/>
        </w:rPr>
      </w:pPr>
    </w:p>
    <w:p w:rsidR="00FD59F3" w:rsidRPr="008F6500" w:rsidRDefault="00FD59F3" w:rsidP="00FD59F3">
      <w:pPr>
        <w:jc w:val="both"/>
        <w:rPr>
          <w:rFonts w:eastAsia="Arial Unicode MS"/>
        </w:rPr>
      </w:pPr>
    </w:p>
    <w:p w:rsidR="00FD59F3" w:rsidRPr="008F6500" w:rsidRDefault="00FD59F3" w:rsidP="00FD59F3">
      <w:pPr>
        <w:jc w:val="both"/>
        <w:rPr>
          <w:rFonts w:eastAsia="Arial Unicode MS"/>
        </w:rPr>
      </w:pPr>
      <w:r w:rsidRPr="008F6500">
        <w:rPr>
          <w:rFonts w:eastAsia="Arial Unicode MS"/>
        </w:rPr>
        <w:t>Posiedzenie otworzył Przewodniczący Komisji rewizyjnej Mirosław Skoczylas, powitał wszystkich obecnych i przedstawił porządek obrad:</w:t>
      </w:r>
    </w:p>
    <w:p w:rsidR="00F53F92" w:rsidRPr="008F6500" w:rsidRDefault="00F53F92" w:rsidP="00FD59F3">
      <w:pPr>
        <w:jc w:val="both"/>
        <w:rPr>
          <w:rFonts w:eastAsia="Arial Unicode MS"/>
        </w:rPr>
      </w:pPr>
    </w:p>
    <w:p w:rsidR="00FD59F3" w:rsidRPr="008F6500" w:rsidRDefault="00FD59F3" w:rsidP="00FD59F3">
      <w:pPr>
        <w:numPr>
          <w:ilvl w:val="0"/>
          <w:numId w:val="1"/>
        </w:numPr>
        <w:jc w:val="both"/>
      </w:pPr>
      <w:r w:rsidRPr="008F6500">
        <w:t>Zaopiniowanie sprawozdania z wykonania budżetu gminnego za 2012</w:t>
      </w:r>
      <w:r w:rsidR="00AF2E4D">
        <w:t xml:space="preserve"> </w:t>
      </w:r>
      <w:bookmarkStart w:id="0" w:name="_GoBack"/>
      <w:bookmarkEnd w:id="0"/>
      <w:r w:rsidRPr="008F6500">
        <w:t xml:space="preserve">r. wraz </w:t>
      </w:r>
      <w:r w:rsidR="00907FBF" w:rsidRPr="008F6500">
        <w:br/>
      </w:r>
      <w:r w:rsidRPr="008F6500">
        <w:t xml:space="preserve">z informacją o stanie mienia komunalnego Gminy Kietrz na dzień 31.12.2012 r. </w:t>
      </w:r>
      <w:r w:rsidR="00907FBF" w:rsidRPr="008F6500">
        <w:br/>
      </w:r>
      <w:r w:rsidRPr="008F6500">
        <w:t>i sprawozdania finansowego.</w:t>
      </w:r>
    </w:p>
    <w:p w:rsidR="00FD59F3" w:rsidRPr="008F6500" w:rsidRDefault="00FD59F3" w:rsidP="00FD59F3">
      <w:pPr>
        <w:numPr>
          <w:ilvl w:val="0"/>
          <w:numId w:val="1"/>
        </w:numPr>
        <w:jc w:val="both"/>
      </w:pPr>
      <w:r w:rsidRPr="008F6500">
        <w:t>Podjęcie wniosku w sprawie absolutorium dla Burmistrza Kietrza.</w:t>
      </w:r>
    </w:p>
    <w:p w:rsidR="00FD59F3" w:rsidRPr="008F6500" w:rsidRDefault="00FD59F3" w:rsidP="00FD59F3">
      <w:pPr>
        <w:numPr>
          <w:ilvl w:val="0"/>
          <w:numId w:val="1"/>
        </w:numPr>
        <w:jc w:val="both"/>
      </w:pPr>
      <w:r w:rsidRPr="008F6500">
        <w:t>Sprawy bieżące.</w:t>
      </w:r>
    </w:p>
    <w:p w:rsidR="00FD59F3" w:rsidRPr="008F6500" w:rsidRDefault="00FD59F3" w:rsidP="00FD59F3">
      <w:pPr>
        <w:jc w:val="both"/>
        <w:rPr>
          <w:rFonts w:eastAsia="Arial Unicode MS"/>
        </w:rPr>
      </w:pPr>
    </w:p>
    <w:p w:rsidR="00FD59F3" w:rsidRPr="008F6500" w:rsidRDefault="00B61CE3" w:rsidP="00B61CE3">
      <w:pPr>
        <w:jc w:val="both"/>
        <w:rPr>
          <w:b/>
        </w:rPr>
      </w:pPr>
      <w:r w:rsidRPr="008F6500">
        <w:rPr>
          <w:rFonts w:eastAsia="Arial Unicode MS"/>
          <w:b/>
        </w:rPr>
        <w:t xml:space="preserve">Ad. </w:t>
      </w:r>
      <w:r w:rsidR="00FD59F3" w:rsidRPr="008F6500">
        <w:rPr>
          <w:rFonts w:eastAsia="Arial Unicode MS"/>
          <w:b/>
        </w:rPr>
        <w:t xml:space="preserve">1. </w:t>
      </w:r>
      <w:r w:rsidR="00FD59F3" w:rsidRPr="008F6500">
        <w:rPr>
          <w:b/>
        </w:rPr>
        <w:t xml:space="preserve">Zaopiniowanie sprawozdania z wykonania budżetu gminnego za 2012 r. wraz </w:t>
      </w:r>
      <w:r w:rsidR="003B4A52">
        <w:rPr>
          <w:b/>
        </w:rPr>
        <w:br/>
      </w:r>
      <w:r w:rsidR="00FD59F3" w:rsidRPr="008F6500">
        <w:rPr>
          <w:b/>
        </w:rPr>
        <w:t xml:space="preserve">z informacją o stanie mienia komunalnego Gminy Kietrz na dzień 31.12.2012 r. </w:t>
      </w:r>
      <w:r w:rsidR="00E07C85">
        <w:rPr>
          <w:b/>
        </w:rPr>
        <w:br/>
      </w:r>
      <w:r w:rsidR="00FD59F3" w:rsidRPr="008F6500">
        <w:rPr>
          <w:b/>
        </w:rPr>
        <w:t>i sprawozdania finansowego.</w:t>
      </w:r>
    </w:p>
    <w:p w:rsidR="00B61CE3" w:rsidRPr="008F6500" w:rsidRDefault="00B61CE3" w:rsidP="00B61CE3">
      <w:pPr>
        <w:jc w:val="both"/>
        <w:rPr>
          <w:b/>
        </w:rPr>
      </w:pPr>
    </w:p>
    <w:p w:rsidR="00FD59F3" w:rsidRPr="008F6500" w:rsidRDefault="00FD59F3" w:rsidP="008F6500">
      <w:pPr>
        <w:ind w:firstLine="708"/>
        <w:jc w:val="both"/>
      </w:pPr>
      <w:r w:rsidRPr="008F6500">
        <w:rPr>
          <w:rFonts w:eastAsia="Arial Unicode MS"/>
        </w:rPr>
        <w:t xml:space="preserve">Na posiedzeniu w dniu 15 maja 2013 roku Komisja rewizyjna dokonała </w:t>
      </w:r>
      <w:r w:rsidRPr="008F6500">
        <w:t>analizy sprawozdania z wykonania budżetu miejskiego w Kietrzu za rok 2012 oraz analizy sprawozdań budżetowych.</w:t>
      </w:r>
      <w:r w:rsidR="008F6500">
        <w:t xml:space="preserve"> </w:t>
      </w:r>
      <w:r w:rsidR="008F6500" w:rsidRPr="008F6500">
        <w:rPr>
          <w:rFonts w:eastAsia="Arial Unicode MS"/>
        </w:rPr>
        <w:t>Przewodniczący</w:t>
      </w:r>
      <w:r w:rsidRPr="008F6500">
        <w:rPr>
          <w:rFonts w:eastAsia="Arial Unicode MS"/>
        </w:rPr>
        <w:t xml:space="preserve"> Komisji odczytał Uchwałę nr 178/2013 z dnia </w:t>
      </w:r>
      <w:r w:rsidR="003B4A52">
        <w:rPr>
          <w:rFonts w:eastAsia="Arial Unicode MS"/>
        </w:rPr>
        <w:br/>
      </w:r>
      <w:r w:rsidRPr="008F6500">
        <w:rPr>
          <w:rFonts w:eastAsia="Arial Unicode MS"/>
        </w:rPr>
        <w:t>24 kwietnia 2013 r. Składu Orzekającego Regionalnej Izby Obrachunkowej w Opolu nt. opinii o sprawozdani</w:t>
      </w:r>
      <w:r w:rsidR="008F6500" w:rsidRPr="008F6500">
        <w:rPr>
          <w:rFonts w:eastAsia="Arial Unicode MS"/>
        </w:rPr>
        <w:t>u</w:t>
      </w:r>
      <w:r w:rsidRPr="008F6500">
        <w:rPr>
          <w:rFonts w:eastAsia="Arial Unicode MS"/>
        </w:rPr>
        <w:t xml:space="preserve"> z wykonania budżetu gminy za 2012 rok. </w:t>
      </w:r>
    </w:p>
    <w:p w:rsidR="00FD59F3" w:rsidRPr="008F6500" w:rsidRDefault="00FD59F3" w:rsidP="00FD59F3">
      <w:pPr>
        <w:jc w:val="both"/>
      </w:pPr>
      <w:r w:rsidRPr="008F6500">
        <w:t xml:space="preserve">Komisja zapoznała się również z informacją o stanie mienia Gminy. </w:t>
      </w:r>
    </w:p>
    <w:p w:rsidR="00FD59F3" w:rsidRPr="008F6500" w:rsidRDefault="00FD59F3" w:rsidP="00FD59F3">
      <w:pPr>
        <w:jc w:val="both"/>
      </w:pPr>
    </w:p>
    <w:p w:rsidR="00FD59F3" w:rsidRPr="008F6500" w:rsidRDefault="00FD59F3" w:rsidP="00FD59F3">
      <w:pPr>
        <w:jc w:val="both"/>
      </w:pPr>
      <w:r w:rsidRPr="008F6500">
        <w:t xml:space="preserve">Wobec tego, że  uwag nie zgłoszono przystąpiono do głosowania. </w:t>
      </w:r>
    </w:p>
    <w:p w:rsidR="00FD59F3" w:rsidRPr="008F6500" w:rsidRDefault="00FD59F3" w:rsidP="00FD59F3">
      <w:pPr>
        <w:jc w:val="both"/>
      </w:pPr>
      <w:r w:rsidRPr="008F6500">
        <w:t>Komisja pozytywnie jednogłośnie zaopiniowała sprawozdanie z wykonania budżetu gminnego za 2012 r. wraz z informacją o stanie mienia Komunalnego Gminy Kietrz na dzień 31.12.2012 r. i sprawozdanie finansowe.</w:t>
      </w:r>
    </w:p>
    <w:p w:rsidR="00FD59F3" w:rsidRPr="008F6500" w:rsidRDefault="00FD59F3" w:rsidP="00FD59F3">
      <w:pPr>
        <w:jc w:val="both"/>
        <w:rPr>
          <w:b/>
        </w:rPr>
      </w:pPr>
    </w:p>
    <w:p w:rsidR="00B61CE3" w:rsidRPr="008F6500" w:rsidRDefault="00B61CE3" w:rsidP="00FD59F3">
      <w:pPr>
        <w:jc w:val="both"/>
        <w:rPr>
          <w:b/>
        </w:rPr>
      </w:pPr>
    </w:p>
    <w:p w:rsidR="00FD59F3" w:rsidRPr="008F6500" w:rsidRDefault="00FD59F3" w:rsidP="00FD59F3">
      <w:pPr>
        <w:jc w:val="both"/>
        <w:rPr>
          <w:rFonts w:eastAsia="Arial Unicode MS"/>
          <w:b/>
        </w:rPr>
      </w:pPr>
      <w:r w:rsidRPr="008F6500">
        <w:rPr>
          <w:b/>
        </w:rPr>
        <w:t xml:space="preserve">Ad. 2. </w:t>
      </w:r>
      <w:r w:rsidRPr="008F6500">
        <w:rPr>
          <w:rFonts w:eastAsia="Arial Unicode MS"/>
          <w:b/>
        </w:rPr>
        <w:t>Podjecie wniosku w sprawie absolutorium dla Burmistrza Kietrza.</w:t>
      </w:r>
    </w:p>
    <w:p w:rsidR="00B61CE3" w:rsidRPr="008F6500" w:rsidRDefault="00B61CE3" w:rsidP="00B61CE3">
      <w:pPr>
        <w:ind w:firstLine="708"/>
        <w:jc w:val="both"/>
        <w:rPr>
          <w:rFonts w:eastAsia="Arial Unicode MS"/>
        </w:rPr>
      </w:pPr>
    </w:p>
    <w:p w:rsidR="00B61CE3" w:rsidRPr="008F6500" w:rsidRDefault="00FD59F3" w:rsidP="00907FBF">
      <w:pPr>
        <w:ind w:firstLine="708"/>
        <w:jc w:val="both"/>
        <w:rPr>
          <w:rFonts w:eastAsia="Arial Unicode MS"/>
        </w:rPr>
      </w:pPr>
      <w:r w:rsidRPr="008F6500">
        <w:rPr>
          <w:rFonts w:eastAsia="Arial Unicode MS"/>
        </w:rPr>
        <w:t xml:space="preserve">Przewodniczący Komisji odczytał projekt uchwały absolutoryjnej, członkowie Komisji nie wnieśli uwag do projektu uchwały i jednogłośnie przyjęli zaproponowaną treść uchwały udzielającej absolutorium Burmistrzowi Kietrza. </w:t>
      </w:r>
      <w:r w:rsidR="00B61CE3" w:rsidRPr="008F6500">
        <w:rPr>
          <w:b/>
        </w:rPr>
        <w:br w:type="page"/>
      </w:r>
    </w:p>
    <w:p w:rsidR="00FD59F3" w:rsidRPr="008F6500" w:rsidRDefault="00FD59F3" w:rsidP="00B61CE3">
      <w:pPr>
        <w:rPr>
          <w:b/>
        </w:rPr>
      </w:pPr>
      <w:r w:rsidRPr="008F6500">
        <w:rPr>
          <w:b/>
        </w:rPr>
        <w:lastRenderedPageBreak/>
        <w:t xml:space="preserve">Ad. 3. Sprawy bieżące. </w:t>
      </w:r>
    </w:p>
    <w:p w:rsidR="00F53F92" w:rsidRPr="008F6500" w:rsidRDefault="00F53F92" w:rsidP="00B61CE3">
      <w:pPr>
        <w:rPr>
          <w:b/>
        </w:rPr>
      </w:pPr>
    </w:p>
    <w:p w:rsidR="00FD59F3" w:rsidRPr="008F6500" w:rsidRDefault="00FD59F3" w:rsidP="00FD59F3">
      <w:pPr>
        <w:jc w:val="both"/>
      </w:pPr>
      <w:r w:rsidRPr="008F6500">
        <w:rPr>
          <w:u w:val="single"/>
        </w:rPr>
        <w:t>Lesław Kuśnierz</w:t>
      </w:r>
      <w:r w:rsidRPr="008F6500">
        <w:t xml:space="preserve"> – Chciałbym się dowiedzieć jak wygląda sprawa drogi transportu rolnego przy ul. Raciborskiej.</w:t>
      </w:r>
    </w:p>
    <w:p w:rsidR="00FD59F3" w:rsidRPr="008F6500" w:rsidRDefault="00FD59F3" w:rsidP="00FD59F3">
      <w:pPr>
        <w:jc w:val="both"/>
      </w:pPr>
      <w:r w:rsidRPr="008F6500">
        <w:rPr>
          <w:u w:val="single"/>
        </w:rPr>
        <w:t>Burmistrz</w:t>
      </w:r>
      <w:r w:rsidRPr="008F6500">
        <w:t xml:space="preserve"> – Mieliśmy pozwolenie na budowę, nie było to robione ze względu na brak środków, a takie pozwolenie ma swoją ważność i ona wygasła. Ponieważ przepisy się zmieniły, obecnie nie trzeba mieć pozwolenia na budowę, wystarczy zgłoszenie. Wyjazd tej drogi byłby na drogę wojewódzką nr 416, więc musieliśmy wystąpić o pozwolenie to zarządcy drogi. Otrzymaliśmy od zarządcy ich wytyczne i z naszej strony musimy zlecić wykonanie projektu według tych wytycznych.</w:t>
      </w:r>
    </w:p>
    <w:p w:rsidR="00FD59F3" w:rsidRPr="008F6500" w:rsidRDefault="00FD59F3" w:rsidP="00FD59F3">
      <w:pPr>
        <w:jc w:val="both"/>
      </w:pPr>
      <w:r w:rsidRPr="008F6500">
        <w:rPr>
          <w:u w:val="single"/>
        </w:rPr>
        <w:t>Lesław Kuśnierz</w:t>
      </w:r>
      <w:r w:rsidRPr="008F6500">
        <w:t xml:space="preserve"> – A co z ul. Reja, czy coś będzie w tym roku zrobione?</w:t>
      </w:r>
    </w:p>
    <w:p w:rsidR="00FD59F3" w:rsidRPr="008F6500" w:rsidRDefault="00FD59F3" w:rsidP="00FD59F3">
      <w:pPr>
        <w:jc w:val="both"/>
      </w:pPr>
      <w:r w:rsidRPr="008F6500">
        <w:rPr>
          <w:u w:val="single"/>
        </w:rPr>
        <w:t xml:space="preserve">Burmistrz </w:t>
      </w:r>
      <w:r w:rsidRPr="008F6500">
        <w:t>– Musimy jeszcze poczekać, czy w budżecie zostaną środki na ten cel. Prace zostaną ujęte w planie na przyszły rok. Zamówiliśmy WUKO, zostało zlecone przeczyszczenie tego. Jak to jest przepchane, to część domków nie ma przez jakiś czas problemu. Teraz mamy taką pogodę, że problem może wrócić, a tam nie ma „</w:t>
      </w:r>
      <w:proofErr w:type="spellStart"/>
      <w:r w:rsidRPr="008F6500">
        <w:t>burzówki</w:t>
      </w:r>
      <w:proofErr w:type="spellEnd"/>
      <w:r w:rsidRPr="008F6500">
        <w:t xml:space="preserve">”. Nie mniej jednak, będziemy się starać to w tym roku zacząć. </w:t>
      </w:r>
    </w:p>
    <w:p w:rsidR="00FD59F3" w:rsidRPr="008F6500" w:rsidRDefault="00FD59F3" w:rsidP="00FD59F3">
      <w:pPr>
        <w:jc w:val="both"/>
      </w:pPr>
      <w:r w:rsidRPr="008F6500">
        <w:rPr>
          <w:u w:val="single"/>
        </w:rPr>
        <w:t>Bronisława Pawlik</w:t>
      </w:r>
      <w:r w:rsidRPr="008F6500">
        <w:t xml:space="preserve"> – Panie Burmistrzu, chciałabym się dowiedzieć odnośnie tej inwestycji </w:t>
      </w:r>
      <w:r w:rsidR="00ED579F" w:rsidRPr="008F6500">
        <w:br/>
      </w:r>
      <w:r w:rsidRPr="008F6500">
        <w:t xml:space="preserve">w Lubotyniu, w trakcie prac została zniszczona </w:t>
      </w:r>
      <w:r w:rsidR="003B4A52">
        <w:t xml:space="preserve">droga </w:t>
      </w:r>
      <w:r w:rsidRPr="008F6500">
        <w:t>dojazdowa, chod</w:t>
      </w:r>
      <w:r w:rsidR="003B4A52">
        <w:t>zi mi o tą wysypaną tłuczniem. J</w:t>
      </w:r>
      <w:r w:rsidRPr="008F6500">
        <w:t>eździli nią</w:t>
      </w:r>
      <w:r w:rsidR="003B4A52">
        <w:t xml:space="preserve"> w trakcie robót</w:t>
      </w:r>
      <w:r w:rsidRPr="008F6500">
        <w:t>, bo była to najkrótsza droga</w:t>
      </w:r>
      <w:r w:rsidR="003B4A52">
        <w:t>.</w:t>
      </w:r>
    </w:p>
    <w:p w:rsidR="00FD59F3" w:rsidRPr="008F6500" w:rsidRDefault="00FD59F3" w:rsidP="00FD59F3">
      <w:pPr>
        <w:jc w:val="both"/>
      </w:pPr>
      <w:r w:rsidRPr="008F6500">
        <w:rPr>
          <w:u w:val="single"/>
        </w:rPr>
        <w:t>Burmistrz</w:t>
      </w:r>
      <w:r w:rsidRPr="008F6500">
        <w:t xml:space="preserve"> – Trzeba będzie porozmawiać z wykonawcą, żeby tam dosypali tłucznia </w:t>
      </w:r>
      <w:r w:rsidR="008F6500">
        <w:br/>
      </w:r>
      <w:r w:rsidRPr="008F6500">
        <w:t xml:space="preserve">i wyrównali. Na razie warunki pogodowe nie pozwalają na to, żeby to wykonać. Podobnie jak nie zostało jeszcze zrobione podłączenie z energetyki. Myślę, że jak pogoda się poprawi, to nie </w:t>
      </w:r>
      <w:r w:rsidR="003B4A52">
        <w:t>będzie z tym problemu, ba naprawić tę drogę.</w:t>
      </w:r>
    </w:p>
    <w:p w:rsidR="00FD59F3" w:rsidRPr="008F6500" w:rsidRDefault="00FD59F3" w:rsidP="00FD59F3">
      <w:pPr>
        <w:jc w:val="both"/>
      </w:pPr>
      <w:r w:rsidRPr="008F6500">
        <w:rPr>
          <w:u w:val="single"/>
        </w:rPr>
        <w:t>Bronisława Pawlik</w:t>
      </w:r>
      <w:r w:rsidRPr="008F6500">
        <w:t xml:space="preserve"> – Rozmawialiśmy także o boisku, by je odtworzyli. A czy posieją też trawę w parku?</w:t>
      </w:r>
    </w:p>
    <w:p w:rsidR="00FD59F3" w:rsidRPr="008F6500" w:rsidRDefault="00FD59F3" w:rsidP="00FD59F3">
      <w:pPr>
        <w:jc w:val="both"/>
      </w:pPr>
      <w:r w:rsidRPr="008F6500">
        <w:rPr>
          <w:u w:val="single"/>
        </w:rPr>
        <w:t>Burmistrz</w:t>
      </w:r>
      <w:r w:rsidRPr="008F6500">
        <w:t xml:space="preserve"> – Myślę, że wszystko</w:t>
      </w:r>
      <w:r w:rsidR="008F6500">
        <w:t xml:space="preserve"> to,</w:t>
      </w:r>
      <w:r w:rsidRPr="008F6500">
        <w:t xml:space="preserve"> co zostanie im wskazane, to wykonają.</w:t>
      </w:r>
    </w:p>
    <w:p w:rsidR="00FD59F3" w:rsidRPr="008F6500" w:rsidRDefault="00FD59F3" w:rsidP="00FD59F3">
      <w:pPr>
        <w:jc w:val="both"/>
      </w:pPr>
      <w:r w:rsidRPr="008F6500">
        <w:rPr>
          <w:u w:val="single"/>
        </w:rPr>
        <w:t>Lech Duda</w:t>
      </w:r>
      <w:r w:rsidRPr="008F6500">
        <w:t xml:space="preserve"> – </w:t>
      </w:r>
      <w:r w:rsidR="000D2155" w:rsidRPr="008F6500">
        <w:t>Panie Burmistrzu</w:t>
      </w:r>
      <w:r w:rsidR="003B4A52">
        <w:t>,</w:t>
      </w:r>
      <w:r w:rsidR="000D2155" w:rsidRPr="008F6500">
        <w:t xml:space="preserve"> czy powstanie obiecane boisko w </w:t>
      </w:r>
      <w:proofErr w:type="spellStart"/>
      <w:r w:rsidR="000D2155" w:rsidRPr="008F6500">
        <w:t>Pilszczu</w:t>
      </w:r>
      <w:proofErr w:type="spellEnd"/>
      <w:r w:rsidR="000D2155" w:rsidRPr="008F6500">
        <w:t>, naprawdę nie wiem co mam już mówić mieszkańcom. Czy b</w:t>
      </w:r>
      <w:r w:rsidR="003B4A52">
        <w:t>yło coś ustalane z „Kombinatem”</w:t>
      </w:r>
      <w:r w:rsidR="000D2155" w:rsidRPr="008F6500">
        <w:t>?</w:t>
      </w:r>
      <w:r w:rsidR="003B4A52">
        <w:t xml:space="preserve"> </w:t>
      </w:r>
    </w:p>
    <w:p w:rsidR="00FD59F3" w:rsidRPr="008F6500" w:rsidRDefault="00FD59F3" w:rsidP="00FD59F3">
      <w:pPr>
        <w:jc w:val="both"/>
      </w:pPr>
      <w:r w:rsidRPr="008F6500">
        <w:rPr>
          <w:u w:val="single"/>
        </w:rPr>
        <w:t>Burmistrz</w:t>
      </w:r>
      <w:r w:rsidR="00ED579F" w:rsidRPr="008F6500">
        <w:t xml:space="preserve"> </w:t>
      </w:r>
      <w:r w:rsidR="00B61CE3" w:rsidRPr="008F6500">
        <w:t>–</w:t>
      </w:r>
      <w:r w:rsidR="00ED579F" w:rsidRPr="008F6500">
        <w:t xml:space="preserve"> </w:t>
      </w:r>
      <w:r w:rsidR="00B61CE3" w:rsidRPr="008F6500">
        <w:t>Jak Pan wie były obietnice ze strony „Kombinatu” w sprawie boiska, trudno jest mi w tej</w:t>
      </w:r>
      <w:r w:rsidR="008F6500">
        <w:t xml:space="preserve"> chwili</w:t>
      </w:r>
      <w:r w:rsidR="00B61CE3" w:rsidRPr="008F6500">
        <w:t xml:space="preserve"> określić termin powstania boiska.</w:t>
      </w:r>
      <w:r w:rsidR="003B4A52" w:rsidRPr="003B4A52">
        <w:t xml:space="preserve"> </w:t>
      </w:r>
      <w:r w:rsidR="003B4A52">
        <w:t>Na pewno trzeba będzie rozmawiać w tej sprawie.</w:t>
      </w:r>
    </w:p>
    <w:p w:rsidR="00FD59F3" w:rsidRPr="008F6500" w:rsidRDefault="00FD59F3" w:rsidP="00FD59F3">
      <w:pPr>
        <w:jc w:val="both"/>
      </w:pPr>
      <w:r w:rsidRPr="008F6500">
        <w:rPr>
          <w:u w:val="single"/>
        </w:rPr>
        <w:t>Mirosław Skoczylas</w:t>
      </w:r>
      <w:r w:rsidRPr="008F6500">
        <w:t xml:space="preserve"> – Czy można poinformować właściciela działki przy rynku po przy</w:t>
      </w:r>
      <w:r w:rsidR="003B4A52">
        <w:t>stanku PKS o obowiązku koszenia? No jednak jest to centrum miasta,</w:t>
      </w:r>
      <w:r w:rsidRPr="008F6500">
        <w:t xml:space="preserve"> ta działka bardzo zarosła,</w:t>
      </w:r>
      <w:r w:rsidR="003B4A52">
        <w:t xml:space="preserve"> co prawda tylko trawą, ale ta </w:t>
      </w:r>
      <w:r w:rsidRPr="008F6500">
        <w:t>jest</w:t>
      </w:r>
      <w:r w:rsidR="003B4A52">
        <w:t xml:space="preserve"> już</w:t>
      </w:r>
      <w:r w:rsidRPr="008F6500">
        <w:t xml:space="preserve"> wysoka</w:t>
      </w:r>
      <w:r w:rsidR="003B4A52">
        <w:t>.</w:t>
      </w:r>
    </w:p>
    <w:p w:rsidR="00FD59F3" w:rsidRPr="008F6500" w:rsidRDefault="00FD59F3" w:rsidP="00FD59F3">
      <w:pPr>
        <w:jc w:val="both"/>
      </w:pPr>
      <w:r w:rsidRPr="008F6500">
        <w:rPr>
          <w:u w:val="single"/>
        </w:rPr>
        <w:t>Burmistrz</w:t>
      </w:r>
      <w:r w:rsidR="003B4A52">
        <w:t xml:space="preserve"> – Myślę, ż</w:t>
      </w:r>
      <w:r w:rsidRPr="008F6500">
        <w:t>e nie ma problemu, żeby poinformować o tym właścicieli.</w:t>
      </w:r>
    </w:p>
    <w:p w:rsidR="00FD59F3" w:rsidRPr="008F6500" w:rsidRDefault="00FD59F3" w:rsidP="00FD59F3">
      <w:pPr>
        <w:jc w:val="both"/>
      </w:pPr>
      <w:r w:rsidRPr="008F6500">
        <w:rPr>
          <w:u w:val="single"/>
        </w:rPr>
        <w:t>Lesław Kuśnierz</w:t>
      </w:r>
      <w:r w:rsidRPr="008F6500">
        <w:t xml:space="preserve"> – Odnośnie koszenia, działka po stacji Orlen również zarasta, można by do firmy również wysłać informację o obowiązku koszenia. To wpływa na wizerunek miasta. Zastanawiałem się</w:t>
      </w:r>
      <w:r w:rsidR="008F6500">
        <w:t>,</w:t>
      </w:r>
      <w:r w:rsidRPr="008F6500">
        <w:t xml:space="preserve"> czy jest możliwo</w:t>
      </w:r>
      <w:r w:rsidR="003B4A52">
        <w:t>ść kupienia od nich tej działki?</w:t>
      </w:r>
    </w:p>
    <w:p w:rsidR="00FD59F3" w:rsidRPr="008F6500" w:rsidRDefault="00FD59F3" w:rsidP="00FD59F3">
      <w:pPr>
        <w:jc w:val="both"/>
      </w:pPr>
      <w:r w:rsidRPr="008F6500">
        <w:rPr>
          <w:u w:val="single"/>
        </w:rPr>
        <w:t>Burmistrz</w:t>
      </w:r>
      <w:r w:rsidRPr="008F6500">
        <w:t xml:space="preserve"> </w:t>
      </w:r>
      <w:r w:rsidR="003B4A52">
        <w:t>– W zeszłym roku firma kosiła tę</w:t>
      </w:r>
      <w:r w:rsidRPr="008F6500">
        <w:t xml:space="preserve"> działkę, poinformujemy ich o tym również w tym roku. Co do kupienia tej działki, pani Maksymowicz ze względu na trudny wyjazd ze swojej posesji</w:t>
      </w:r>
      <w:r w:rsidR="008F6500">
        <w:t xml:space="preserve"> sąsiadującej z tą działką,</w:t>
      </w:r>
      <w:r w:rsidRPr="008F6500">
        <w:t xml:space="preserve"> chciała </w:t>
      </w:r>
      <w:r w:rsidR="008F6500">
        <w:t>od nich odkupić część działki. B</w:t>
      </w:r>
      <w:r w:rsidRPr="008F6500">
        <w:t>yło to przez nas popierane, niestety nie było odzewu z ich strony.</w:t>
      </w:r>
    </w:p>
    <w:p w:rsidR="00FD59F3" w:rsidRPr="008F6500" w:rsidRDefault="00FD59F3" w:rsidP="00FD59F3">
      <w:pPr>
        <w:jc w:val="both"/>
      </w:pPr>
      <w:r w:rsidRPr="008F6500">
        <w:rPr>
          <w:u w:val="single"/>
        </w:rPr>
        <w:t>Bronisława Pawlik</w:t>
      </w:r>
      <w:r w:rsidRPr="008F6500">
        <w:t xml:space="preserve"> – Czy byłaby taka możliwość, aby na tablicach ogłoszeń informację </w:t>
      </w:r>
      <w:r w:rsidR="008F6500">
        <w:br/>
      </w:r>
      <w:r w:rsidRPr="008F6500">
        <w:t>o dacie płatności za odbiór śmieci, ponieważ część mieszkańców może tego nie wiedzieć?</w:t>
      </w:r>
      <w:r w:rsidR="003B4A52">
        <w:t xml:space="preserve"> Wiem, że część osób już chciałaby dokonać wpłat.</w:t>
      </w:r>
    </w:p>
    <w:p w:rsidR="000D2155" w:rsidRPr="008F6500" w:rsidRDefault="000D2155" w:rsidP="00FD59F3">
      <w:pPr>
        <w:jc w:val="both"/>
      </w:pPr>
      <w:r w:rsidRPr="008F6500">
        <w:rPr>
          <w:u w:val="single"/>
        </w:rPr>
        <w:t>Burmistrz</w:t>
      </w:r>
      <w:r w:rsidRPr="008F6500">
        <w:t xml:space="preserve"> – Taką informację faktycznie można wywieść w każdej miejscowości.</w:t>
      </w:r>
    </w:p>
    <w:p w:rsidR="00FD59F3" w:rsidRPr="008F6500" w:rsidRDefault="000D2155" w:rsidP="00FD59F3">
      <w:pPr>
        <w:jc w:val="both"/>
      </w:pPr>
      <w:r w:rsidRPr="008F6500">
        <w:rPr>
          <w:u w:val="single"/>
        </w:rPr>
        <w:t xml:space="preserve">Mirosław </w:t>
      </w:r>
      <w:r w:rsidR="00FD59F3" w:rsidRPr="008F6500">
        <w:rPr>
          <w:u w:val="single"/>
        </w:rPr>
        <w:t>Skoczylas</w:t>
      </w:r>
      <w:r w:rsidRPr="008F6500">
        <w:t xml:space="preserve"> – Jak mają wyglądać te płatności, czy mieszkańcy otrzymają książeczki?</w:t>
      </w:r>
    </w:p>
    <w:p w:rsidR="000D2155" w:rsidRPr="008F6500" w:rsidRDefault="000D2155" w:rsidP="00FD59F3">
      <w:pPr>
        <w:jc w:val="both"/>
      </w:pPr>
      <w:r w:rsidRPr="008F6500">
        <w:rPr>
          <w:u w:val="single"/>
        </w:rPr>
        <w:t>Burmistrz</w:t>
      </w:r>
      <w:r w:rsidRPr="008F6500">
        <w:t xml:space="preserve"> – Nie, nie będzie książeczek, a płatności będą dokonywane w kasie oraz przelewem na konto.</w:t>
      </w:r>
    </w:p>
    <w:p w:rsidR="000D2155" w:rsidRPr="008F6500" w:rsidRDefault="000D2155" w:rsidP="00FD59F3">
      <w:pPr>
        <w:jc w:val="both"/>
      </w:pPr>
      <w:r w:rsidRPr="008F6500">
        <w:rPr>
          <w:u w:val="single"/>
        </w:rPr>
        <w:lastRenderedPageBreak/>
        <w:t>Mirosław Skoczylas</w:t>
      </w:r>
      <w:r w:rsidRPr="008F6500">
        <w:t xml:space="preserve"> -  A czy nie można by tak zrobić, żeby sołtysi danego</w:t>
      </w:r>
      <w:r w:rsidR="00ED579F" w:rsidRPr="008F6500">
        <w:t xml:space="preserve"> sołectwa pob</w:t>
      </w:r>
      <w:r w:rsidRPr="008F6500">
        <w:t>ierali te opłaty</w:t>
      </w:r>
      <w:r w:rsidR="00ED579F" w:rsidRPr="008F6500">
        <w:t>? W</w:t>
      </w:r>
      <w:r w:rsidRPr="008F6500">
        <w:t xml:space="preserve"> końcu są inkasentami</w:t>
      </w:r>
      <w:r w:rsidR="00ED579F" w:rsidRPr="008F6500">
        <w:t>, a d</w:t>
      </w:r>
      <w:r w:rsidRPr="008F6500">
        <w:t>la starszych osób takie rozwiązanie byłoby korzystne.</w:t>
      </w:r>
    </w:p>
    <w:p w:rsidR="000D2155" w:rsidRDefault="000D2155" w:rsidP="00FD59F3">
      <w:pPr>
        <w:jc w:val="both"/>
      </w:pPr>
      <w:r w:rsidRPr="008F6500">
        <w:rPr>
          <w:u w:val="single"/>
        </w:rPr>
        <w:t>Burmistrz</w:t>
      </w:r>
      <w:r w:rsidRPr="008F6500">
        <w:t xml:space="preserve"> – </w:t>
      </w:r>
      <w:r w:rsidR="00DC6086" w:rsidRPr="008F6500">
        <w:t>Powiem Państwu, że s</w:t>
      </w:r>
      <w:r w:rsidRPr="008F6500">
        <w:t>ami zastanawialiśmy się nad takim rozwiązaniem, myślę, że jest to do rozważenia.</w:t>
      </w:r>
    </w:p>
    <w:p w:rsidR="008F6500" w:rsidRPr="008F6500" w:rsidRDefault="008F6500" w:rsidP="008F6500">
      <w:pPr>
        <w:jc w:val="both"/>
      </w:pPr>
      <w:r w:rsidRPr="008F6500">
        <w:rPr>
          <w:u w:val="single"/>
        </w:rPr>
        <w:t>Skarbnik</w:t>
      </w:r>
      <w:r w:rsidRPr="008F6500">
        <w:t xml:space="preserve"> – Chciałam jeszcze Państwa poinformować, że przystąpiliśmy do wyboru agenta na przeprowadzenie emisji obligacji. Może być taka sytuacja, że termin emisji może się zmienić na późniejszy ze względu na wybór agenta i nie mielibyśmy wpływu</w:t>
      </w:r>
      <w:r w:rsidR="003B4A52">
        <w:t xml:space="preserve"> z tego tytułu</w:t>
      </w:r>
      <w:r w:rsidRPr="008F6500">
        <w:t xml:space="preserve"> na zaplanowany czas. Ponieważ zbliża się termin </w:t>
      </w:r>
      <w:r w:rsidR="003B4A52">
        <w:t>S</w:t>
      </w:r>
      <w:r w:rsidRPr="008F6500">
        <w:t>prawozdania</w:t>
      </w:r>
      <w:r w:rsidR="003B4A52" w:rsidRPr="003B4A52">
        <w:t xml:space="preserve"> </w:t>
      </w:r>
      <w:r w:rsidR="003B4A52">
        <w:t>P</w:t>
      </w:r>
      <w:r w:rsidR="003B4A52" w:rsidRPr="008F6500">
        <w:t>ółrocznego</w:t>
      </w:r>
      <w:r w:rsidRPr="008F6500">
        <w:t>, przygotowuję możliwość zwiększenia debetu do 1 mln zł. Byłaby to sytuacja przejściowa, by móc realizować to co jest zaplanowane oraz by wykazać, że wskaźniki mają dobrą wartość. Do m</w:t>
      </w:r>
      <w:r>
        <w:t>arca mieliśmy zaplanowany debet</w:t>
      </w:r>
      <w:r w:rsidRPr="008F6500">
        <w:t xml:space="preserve"> w wysokości 500 tys. zł i go nie wykorzystaliśmy. Dodam, że poszerzenie debetu jest łatwiejsze niż zaciągnięcie kredytu. </w:t>
      </w:r>
    </w:p>
    <w:p w:rsidR="008F6500" w:rsidRPr="008F6500" w:rsidRDefault="008F6500" w:rsidP="00FD59F3">
      <w:pPr>
        <w:jc w:val="both"/>
      </w:pPr>
    </w:p>
    <w:p w:rsidR="00FD59F3" w:rsidRPr="008F6500" w:rsidRDefault="00FD59F3" w:rsidP="00FD59F3"/>
    <w:p w:rsidR="00FD59F3" w:rsidRPr="008F6500" w:rsidRDefault="00FD59F3" w:rsidP="00FD59F3">
      <w:r w:rsidRPr="008F6500">
        <w:t>Na tym protokół zakończono.</w:t>
      </w:r>
    </w:p>
    <w:p w:rsidR="00FD59F3" w:rsidRPr="008F6500" w:rsidRDefault="00FD59F3" w:rsidP="00FD59F3">
      <w:pPr>
        <w:rPr>
          <w:vertAlign w:val="superscript"/>
        </w:rPr>
      </w:pPr>
      <w:r w:rsidRPr="008F6500">
        <w:t>Posiedzenie zakończono o godz. 9</w:t>
      </w:r>
      <w:r w:rsidRPr="008F6500">
        <w:rPr>
          <w:vertAlign w:val="superscript"/>
        </w:rPr>
        <w:t>15</w:t>
      </w:r>
    </w:p>
    <w:p w:rsidR="00FD59F3" w:rsidRPr="008F6500" w:rsidRDefault="00FD59F3" w:rsidP="00FD59F3">
      <w:r w:rsidRPr="008F6500">
        <w:t xml:space="preserve">Protokołowała: P. </w:t>
      </w:r>
      <w:proofErr w:type="spellStart"/>
      <w:r w:rsidRPr="008F6500">
        <w:t>Błachowicz</w:t>
      </w:r>
      <w:proofErr w:type="spellEnd"/>
      <w:r w:rsidRPr="008F6500">
        <w:t xml:space="preserve"> </w:t>
      </w:r>
    </w:p>
    <w:p w:rsidR="00FD59F3" w:rsidRPr="008F6500" w:rsidRDefault="00FD59F3" w:rsidP="00FD59F3"/>
    <w:p w:rsidR="00FD59F3" w:rsidRPr="008F6500" w:rsidRDefault="00FD59F3" w:rsidP="00B61CE3"/>
    <w:p w:rsidR="00FD59F3" w:rsidRPr="008F6500" w:rsidRDefault="00FD59F3" w:rsidP="00FD59F3">
      <w:pPr>
        <w:ind w:left="4248" w:firstLine="708"/>
      </w:pPr>
      <w:r w:rsidRPr="008F6500">
        <w:t>Przewodniczący Komisji Rewizyjnej</w:t>
      </w:r>
    </w:p>
    <w:p w:rsidR="00FD59F3" w:rsidRPr="008F6500" w:rsidRDefault="00FD59F3" w:rsidP="00FD59F3">
      <w:r w:rsidRPr="008F6500">
        <w:tab/>
      </w:r>
      <w:r w:rsidRPr="008F6500">
        <w:tab/>
      </w:r>
      <w:r w:rsidRPr="008F6500">
        <w:tab/>
      </w:r>
      <w:r w:rsidRPr="008F6500">
        <w:tab/>
      </w:r>
      <w:r w:rsidRPr="008F6500">
        <w:tab/>
      </w:r>
      <w:r w:rsidRPr="008F6500">
        <w:tab/>
      </w:r>
      <w:r w:rsidRPr="008F6500">
        <w:tab/>
      </w:r>
      <w:r w:rsidRPr="008F6500">
        <w:tab/>
      </w:r>
    </w:p>
    <w:p w:rsidR="0055091A" w:rsidRPr="008F6500" w:rsidRDefault="00FD59F3" w:rsidP="00B61CE3">
      <w:pPr>
        <w:ind w:left="5664"/>
      </w:pPr>
      <w:r w:rsidRPr="008F6500">
        <w:t>Mirosław Skoczylas</w:t>
      </w:r>
    </w:p>
    <w:sectPr w:rsidR="0055091A" w:rsidRPr="008F6500" w:rsidSect="00550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04BEF"/>
    <w:multiLevelType w:val="hybridMultilevel"/>
    <w:tmpl w:val="AAE8058C"/>
    <w:lvl w:ilvl="0" w:tplc="1D28FA52">
      <w:start w:val="1"/>
      <w:numFmt w:val="decimal"/>
      <w:lvlText w:val="%1."/>
      <w:lvlJc w:val="left"/>
      <w:pPr>
        <w:tabs>
          <w:tab w:val="num" w:pos="360"/>
        </w:tabs>
        <w:ind w:left="360" w:hanging="360"/>
      </w:pPr>
    </w:lvl>
    <w:lvl w:ilvl="1" w:tplc="04150019">
      <w:start w:val="1"/>
      <w:numFmt w:val="decimal"/>
      <w:lvlText w:val="%2."/>
      <w:lvlJc w:val="left"/>
      <w:pPr>
        <w:tabs>
          <w:tab w:val="num" w:pos="900"/>
        </w:tabs>
        <w:ind w:left="900" w:hanging="360"/>
      </w:pPr>
    </w:lvl>
    <w:lvl w:ilvl="2" w:tplc="0415001B">
      <w:start w:val="1"/>
      <w:numFmt w:val="decimal"/>
      <w:lvlText w:val="%3."/>
      <w:lvlJc w:val="left"/>
      <w:pPr>
        <w:tabs>
          <w:tab w:val="num" w:pos="1620"/>
        </w:tabs>
        <w:ind w:left="1620" w:hanging="360"/>
      </w:pPr>
    </w:lvl>
    <w:lvl w:ilvl="3" w:tplc="0415000F">
      <w:start w:val="1"/>
      <w:numFmt w:val="decimal"/>
      <w:lvlText w:val="%4."/>
      <w:lvlJc w:val="left"/>
      <w:pPr>
        <w:tabs>
          <w:tab w:val="num" w:pos="2340"/>
        </w:tabs>
        <w:ind w:left="2340" w:hanging="360"/>
      </w:pPr>
    </w:lvl>
    <w:lvl w:ilvl="4" w:tplc="04150019">
      <w:start w:val="1"/>
      <w:numFmt w:val="decimal"/>
      <w:lvlText w:val="%5."/>
      <w:lvlJc w:val="left"/>
      <w:pPr>
        <w:tabs>
          <w:tab w:val="num" w:pos="3060"/>
        </w:tabs>
        <w:ind w:left="3060" w:hanging="360"/>
      </w:pPr>
    </w:lvl>
    <w:lvl w:ilvl="5" w:tplc="0415001B">
      <w:start w:val="1"/>
      <w:numFmt w:val="decimal"/>
      <w:lvlText w:val="%6."/>
      <w:lvlJc w:val="left"/>
      <w:pPr>
        <w:tabs>
          <w:tab w:val="num" w:pos="3780"/>
        </w:tabs>
        <w:ind w:left="3780" w:hanging="360"/>
      </w:pPr>
    </w:lvl>
    <w:lvl w:ilvl="6" w:tplc="0415000F">
      <w:start w:val="1"/>
      <w:numFmt w:val="decimal"/>
      <w:lvlText w:val="%7."/>
      <w:lvlJc w:val="left"/>
      <w:pPr>
        <w:tabs>
          <w:tab w:val="num" w:pos="4500"/>
        </w:tabs>
        <w:ind w:left="4500" w:hanging="360"/>
      </w:pPr>
    </w:lvl>
    <w:lvl w:ilvl="7" w:tplc="04150019">
      <w:start w:val="1"/>
      <w:numFmt w:val="decimal"/>
      <w:lvlText w:val="%8."/>
      <w:lvlJc w:val="left"/>
      <w:pPr>
        <w:tabs>
          <w:tab w:val="num" w:pos="5220"/>
        </w:tabs>
        <w:ind w:left="5220" w:hanging="360"/>
      </w:pPr>
    </w:lvl>
    <w:lvl w:ilvl="8" w:tplc="0415001B">
      <w:start w:val="1"/>
      <w:numFmt w:val="decimal"/>
      <w:lvlText w:val="%9."/>
      <w:lvlJc w:val="left"/>
      <w:pPr>
        <w:tabs>
          <w:tab w:val="num" w:pos="5940"/>
        </w:tabs>
        <w:ind w:left="59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FD59F3"/>
    <w:rsid w:val="0008208C"/>
    <w:rsid w:val="000D2155"/>
    <w:rsid w:val="00224CD7"/>
    <w:rsid w:val="003B4A52"/>
    <w:rsid w:val="00433284"/>
    <w:rsid w:val="004D705D"/>
    <w:rsid w:val="0055091A"/>
    <w:rsid w:val="005F6EA4"/>
    <w:rsid w:val="008F6500"/>
    <w:rsid w:val="00907FBF"/>
    <w:rsid w:val="00A843A5"/>
    <w:rsid w:val="00A86C70"/>
    <w:rsid w:val="00AF2E4D"/>
    <w:rsid w:val="00B61CE3"/>
    <w:rsid w:val="00D608E1"/>
    <w:rsid w:val="00DC6086"/>
    <w:rsid w:val="00E07C85"/>
    <w:rsid w:val="00ED579F"/>
    <w:rsid w:val="00F32652"/>
    <w:rsid w:val="00F53F92"/>
    <w:rsid w:val="00F80463"/>
    <w:rsid w:val="00FC1C52"/>
    <w:rsid w:val="00FD59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59F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86C70"/>
    <w:pPr>
      <w:keepNext/>
      <w:keepLines/>
      <w:spacing w:before="120" w:after="120"/>
      <w:outlineLvl w:val="0"/>
    </w:pPr>
    <w:rPr>
      <w:rFonts w:eastAsiaTheme="majorEastAsia" w:cstheme="majorBidi"/>
      <w:bCs/>
      <w:sz w:val="28"/>
      <w:szCs w:val="28"/>
    </w:rPr>
  </w:style>
  <w:style w:type="paragraph" w:styleId="Nagwek2">
    <w:name w:val="heading 2"/>
    <w:basedOn w:val="Normalny"/>
    <w:next w:val="Normalny"/>
    <w:link w:val="Nagwek2Znak"/>
    <w:uiPriority w:val="9"/>
    <w:unhideWhenUsed/>
    <w:qFormat/>
    <w:rsid w:val="00A86C70"/>
    <w:pPr>
      <w:keepNext/>
      <w:keepLines/>
      <w:spacing w:before="120" w:after="120"/>
      <w:outlineLvl w:val="1"/>
    </w:pPr>
    <w:rPr>
      <w:rFonts w:eastAsiaTheme="majorEastAsia" w:cstheme="majorBidi"/>
      <w:b/>
      <w:b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6C70"/>
    <w:rPr>
      <w:rFonts w:ascii="Times New Roman" w:eastAsiaTheme="majorEastAsia" w:hAnsi="Times New Roman" w:cstheme="majorBidi"/>
      <w:bCs/>
      <w:sz w:val="28"/>
      <w:szCs w:val="28"/>
    </w:rPr>
  </w:style>
  <w:style w:type="character" w:customStyle="1" w:styleId="Nagwek2Znak">
    <w:name w:val="Nagłówek 2 Znak"/>
    <w:basedOn w:val="Domylnaczcionkaakapitu"/>
    <w:link w:val="Nagwek2"/>
    <w:uiPriority w:val="9"/>
    <w:rsid w:val="00A86C70"/>
    <w:rPr>
      <w:rFonts w:ascii="Times New Roman" w:eastAsiaTheme="majorEastAsia" w:hAnsi="Times New Roman" w:cstheme="majorBidi"/>
      <w:b/>
      <w:bCs/>
      <w:sz w:val="24"/>
      <w:szCs w:val="26"/>
    </w:rPr>
  </w:style>
  <w:style w:type="paragraph" w:styleId="Bezodstpw">
    <w:name w:val="No Spacing"/>
    <w:link w:val="BezodstpwZnak"/>
    <w:uiPriority w:val="1"/>
    <w:qFormat/>
    <w:rsid w:val="00A86C70"/>
    <w:pPr>
      <w:spacing w:after="0" w:line="240" w:lineRule="auto"/>
    </w:pPr>
    <w:rPr>
      <w:rFonts w:ascii="Times New Roman" w:hAnsi="Times New Roman"/>
      <w:sz w:val="24"/>
    </w:rPr>
  </w:style>
  <w:style w:type="character" w:customStyle="1" w:styleId="BezodstpwZnak">
    <w:name w:val="Bez odstępów Znak"/>
    <w:basedOn w:val="Domylnaczcionkaakapitu"/>
    <w:link w:val="Bezodstpw"/>
    <w:uiPriority w:val="1"/>
    <w:rsid w:val="00A86C70"/>
    <w:rPr>
      <w:rFonts w:ascii="Times New Roman" w:hAnsi="Times New Roman"/>
      <w:sz w:val="24"/>
    </w:rPr>
  </w:style>
  <w:style w:type="paragraph" w:styleId="Akapitzlist">
    <w:name w:val="List Paragraph"/>
    <w:basedOn w:val="Normalny"/>
    <w:uiPriority w:val="34"/>
    <w:qFormat/>
    <w:rsid w:val="00A86C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024DE-9F9E-480E-A5DF-CE840977C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941</Words>
  <Characters>5647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Bogusława Paul</cp:lastModifiedBy>
  <cp:revision>16</cp:revision>
  <cp:lastPrinted>2013-06-05T06:07:00Z</cp:lastPrinted>
  <dcterms:created xsi:type="dcterms:W3CDTF">2013-06-04T22:08:00Z</dcterms:created>
  <dcterms:modified xsi:type="dcterms:W3CDTF">2013-06-05T06:10:00Z</dcterms:modified>
</cp:coreProperties>
</file>